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officeDocument" Target="word/document.xml" Id="prId0" /><Relationship Type="http://schemas.openxmlformats.org/package/2006/relationships/metadata/core-properties" Target="docProps/core.xml" Id="prId1"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16" w:after="226" w:line="240" w:lineRule="auto"/>
        <w:ind w:right="1190" w:left="1186"/>
        <w:jc w:val="left"/>
        <w:textAlignment w:val="baseline"/>
      </w:pPr>
      <w:r>
        <w:drawing>
          <wp:inline>
            <wp:extent cx="1755140" cy="3005455"/>
            <wp:docPr id="1" name="Picture"/>
            <a:graphic>
              <a:graphicData uri="http://schemas.openxmlformats.org/drawingml/2006/picture">
                <pic:pic>
                  <pic:nvPicPr>
                    <pic:cNvPr id="2" name="test1"/>
                    <pic:cNvPicPr preferRelativeResize="false"/>
                  </pic:nvPicPr>
                  <pic:blipFill>
                    <a:blip r:embed="drId2"/>
                    <a:stretch>
                      <a:fillRect/>
                    </a:stretch>
                  </pic:blipFill>
                  <pic:spPr>
                    <a:xfrm>
                      <a:off x="0" y="0"/>
                      <a:ext cx="1755140" cy="3005455"/>
                    </a:xfrm>
                    <a:prstGeom prst="rect">
                      <a:avLst/>
                    </a:prstGeom>
                  </pic:spPr>
                </pic:pic>
              </a:graphicData>
            </a:graphic>
          </wp:inline>
        </w:drawing>
      </w:r>
    </w:p>
    <w:p>
      <w:pPr>
        <w:pageBreakBefore w:val="false"/>
        <w:spacing w:before="131" w:after="0" w:line="651" w:lineRule="exact"/>
        <w:ind w:right="0" w:left="0" w:firstLine="0"/>
        <w:jc w:val="left"/>
        <w:textAlignment w:val="baseline"/>
        <w:rPr>
          <w:rFonts w:ascii="Calibri" w:hAnsi="Calibri" w:eastAsia="Calibri"/>
          <w:b w:val="true"/>
          <w:strike w:val="false"/>
          <w:color w:val="000000"/>
          <w:spacing w:val="-4"/>
          <w:w w:val="100"/>
          <w:sz w:val="63"/>
          <w:vertAlign w:val="baseline"/>
          <w:lang w:val="en-US"/>
        </w:rPr>
      </w:pPr>
      <w:r>
        <w:rPr>
          <w:rFonts w:ascii="Calibri" w:hAnsi="Calibri" w:eastAsia="Calibri"/>
          <w:b w:val="true"/>
          <w:strike w:val="false"/>
          <w:color w:val="000000"/>
          <w:spacing w:val="-4"/>
          <w:w w:val="100"/>
          <w:sz w:val="63"/>
          <w:vertAlign w:val="baseline"/>
          <w:lang w:val="en-US"/>
        </w:rPr>
        <w:t xml:space="preserve">RFU Men’s Leagues</w:t>
      </w:r>
    </w:p>
    <w:p>
      <w:pPr>
        <w:pageBreakBefore w:val="false"/>
        <w:spacing w:before="131" w:after="0" w:line="651" w:lineRule="exact"/>
        <w:ind w:right="0" w:left="0" w:firstLine="0"/>
        <w:jc w:val="left"/>
        <w:textAlignment w:val="baseline"/>
        <w:rPr>
          <w:rFonts w:ascii="Calibri" w:hAnsi="Calibri" w:eastAsia="Calibri"/>
          <w:b w:val="true"/>
          <w:strike w:val="false"/>
          <w:color w:val="000000"/>
          <w:spacing w:val="-7"/>
          <w:w w:val="100"/>
          <w:sz w:val="63"/>
          <w:vertAlign w:val="baseline"/>
          <w:lang w:val="en-US"/>
        </w:rPr>
      </w:pPr>
      <w:r>
        <w:rPr>
          <w:rFonts w:ascii="Calibri" w:hAnsi="Calibri" w:eastAsia="Calibri"/>
          <w:b w:val="true"/>
          <w:strike w:val="false"/>
          <w:color w:val="000000"/>
          <w:spacing w:val="-7"/>
          <w:w w:val="100"/>
          <w:sz w:val="63"/>
          <w:vertAlign w:val="baseline"/>
          <w:lang w:val="en-US"/>
        </w:rPr>
        <w:t xml:space="preserve">Pre-Season Briefing</w:t>
      </w:r>
    </w:p>
    <w:p>
      <w:pPr>
        <w:pageBreakBefore w:val="false"/>
        <w:spacing w:before="131" w:after="0" w:line="651" w:lineRule="exact"/>
        <w:ind w:right="0" w:left="0" w:firstLine="0"/>
        <w:jc w:val="center"/>
        <w:textAlignment w:val="baseline"/>
        <w:rPr>
          <w:rFonts w:ascii="Calibri" w:hAnsi="Calibri" w:eastAsia="Calibri"/>
          <w:b w:val="true"/>
          <w:strike w:val="false"/>
          <w:color w:val="000000"/>
          <w:spacing w:val="-1"/>
          <w:w w:val="100"/>
          <w:sz w:val="63"/>
          <w:vertAlign w:val="baseline"/>
          <w:lang w:val="en-US"/>
        </w:rPr>
      </w:pPr>
      <w:r>
        <w:rPr>
          <w:rFonts w:ascii="Calibri" w:hAnsi="Calibri" w:eastAsia="Calibri"/>
          <w:b w:val="true"/>
          <w:strike w:val="false"/>
          <w:color w:val="000000"/>
          <w:spacing w:val="-1"/>
          <w:w w:val="100"/>
          <w:sz w:val="63"/>
          <w:vertAlign w:val="baseline"/>
          <w:lang w:val="en-US"/>
        </w:rPr>
        <w:t xml:space="preserve">2024-25</w:t>
      </w:r>
    </w:p>
    <w:p>
      <w:pPr>
        <w:sectPr>
          <w:type w:val="nextPage"/>
          <w:pgSz w:w="11909" w:h="16843" w:orient="portrait"/>
          <w:pgMar w:bottom="7587" w:top="1520" w:right="3361" w:left="3408" w:header="720" w:footer="720"/>
          <w:titlePg w:val="false"/>
          <w:textDirection w:val="lrTb"/>
        </w:sectPr>
      </w:pPr>
    </w:p>
    <w:p>
      <w:pPr>
        <w:pageBreakBefore w:val="false"/>
        <w:spacing w:before="23" w:after="0" w:line="357" w:lineRule="exact"/>
        <w:ind w:right="0" w:left="0" w:firstLine="0"/>
        <w:jc w:val="left"/>
        <w:textAlignment w:val="baseline"/>
        <w:rPr>
          <w:rFonts w:ascii="Cambria" w:hAnsi="Cambria" w:eastAsia="Cambria"/>
          <w:strike w:val="false"/>
          <w:color w:val="365F91"/>
          <w:spacing w:val="-1"/>
          <w:w w:val="100"/>
          <w:sz w:val="32"/>
          <w:vertAlign w:val="baseline"/>
          <w:lang w:val="en-US"/>
        </w:rPr>
      </w:pPr>
      <w:r>
        <w:rPr>
          <w:rFonts w:ascii="Cambria" w:hAnsi="Cambria" w:eastAsia="Cambria"/>
          <w:strike w:val="false"/>
          <w:color w:val="365F91"/>
          <w:spacing w:val="-1"/>
          <w:w w:val="100"/>
          <w:sz w:val="32"/>
          <w:vertAlign w:val="baseline"/>
          <w:lang w:val="en-US"/>
        </w:rPr>
        <w:t xml:space="preserve">Introduction</w:t>
      </w:r>
    </w:p>
    <w:p>
      <w:pPr>
        <w:pageBreakBefore w:val="false"/>
        <w:spacing w:before="0" w:after="0" w:line="264" w:lineRule="exact"/>
        <w:ind w:right="432"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This document has been produced to update clubs on key information for the upcoming 2024/25 season. It will contain important updates for the 2024-25 season, including information relating to league competition and the Papa Johns Community Cup Competitions, as well as information on Adult Player Registration.</w:t>
      </w:r>
    </w:p>
    <w:p>
      <w:pPr>
        <w:pageBreakBefore w:val="false"/>
        <w:spacing w:before="278" w:after="0" w:line="264" w:lineRule="exact"/>
        <w:ind w:right="216"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If there is any conflict between this document and Regulation 6 or ROC Admin Instructions, then Regulation 6 or the ROC Admin Instructions will take precedence.</w:t>
      </w:r>
    </w:p>
    <w:p>
      <w:pPr>
        <w:pageBreakBefore w:val="false"/>
        <w:spacing w:before="290" w:after="0" w:line="343" w:lineRule="exact"/>
        <w:ind w:right="0" w:left="0" w:firstLine="0"/>
        <w:jc w:val="left"/>
        <w:textAlignment w:val="baseline"/>
        <w:rPr>
          <w:rFonts w:ascii="Cambria" w:hAnsi="Cambria" w:eastAsia="Cambria"/>
          <w:strike w:val="false"/>
          <w:color w:val="365F91"/>
          <w:spacing w:val="-2"/>
          <w:w w:val="100"/>
          <w:sz w:val="32"/>
          <w:vertAlign w:val="baseline"/>
          <w:lang w:val="en-US"/>
        </w:rPr>
      </w:pPr>
      <w:r>
        <w:rPr>
          <w:rFonts w:ascii="Cambria" w:hAnsi="Cambria" w:eastAsia="Cambria"/>
          <w:strike w:val="false"/>
          <w:color w:val="365F91"/>
          <w:spacing w:val="-2"/>
          <w:w w:val="100"/>
          <w:sz w:val="32"/>
          <w:vertAlign w:val="baseline"/>
          <w:lang w:val="en-US"/>
        </w:rPr>
        <w:t xml:space="preserve">Contents</w:t>
      </w:r>
    </w:p>
    <w:p>
      <w:pPr>
        <w:pageBreakBefore w:val="false"/>
        <w:tabs>
          <w:tab w:val="right" w:leader="dot" w:pos="8280"/>
        </w:tabs>
        <w:spacing w:before="58" w:after="0" w:line="224" w:lineRule="exact"/>
        <w:ind w:right="0"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Introduction	</w:t>
      </w:r>
      <w:r>
        <w:rPr>
          <w:rFonts w:ascii="Calibri" w:hAnsi="Calibri" w:eastAsia="Calibri"/>
          <w:strike w:val="false"/>
          <w:color w:val="000000"/>
          <w:spacing w:val="0"/>
          <w:w w:val="100"/>
          <w:sz w:val="22"/>
          <w:vertAlign w:val="baseline"/>
          <w:lang w:val="en-US"/>
        </w:rPr>
        <w:t xml:space="preserve">2</w:t>
      </w:r>
    </w:p>
    <w:p>
      <w:pPr>
        <w:pageBreakBefore w:val="false"/>
        <w:tabs>
          <w:tab w:val="right" w:leader="dot" w:pos="8280"/>
        </w:tabs>
        <w:spacing w:before="145" w:after="0" w:line="227" w:lineRule="exact"/>
        <w:ind w:right="0"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Enhancing the Adult Male Competition Structure: Changes to RFU Leagues for 2025-26	</w:t>
      </w:r>
      <w:r>
        <w:rPr>
          <w:rFonts w:ascii="Calibri" w:hAnsi="Calibri" w:eastAsia="Calibri"/>
          <w:strike w:val="false"/>
          <w:color w:val="000000"/>
          <w:spacing w:val="0"/>
          <w:w w:val="100"/>
          <w:sz w:val="22"/>
          <w:vertAlign w:val="baseline"/>
          <w:lang w:val="en-US"/>
        </w:rPr>
        <w:t xml:space="preserve">3</w:t>
      </w:r>
    </w:p>
    <w:p>
      <w:pPr>
        <w:pageBreakBefore w:val="false"/>
        <w:tabs>
          <w:tab w:val="right" w:leader="dot" w:pos="8280"/>
        </w:tabs>
        <w:spacing w:before="143" w:after="0" w:line="226" w:lineRule="exact"/>
        <w:ind w:right="0"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Increase in size of Championship/Tier 2 in 2025-26	</w:t>
      </w:r>
      <w:r>
        <w:rPr>
          <w:rFonts w:ascii="Calibri" w:hAnsi="Calibri" w:eastAsia="Calibri"/>
          <w:strike w:val="false"/>
          <w:color w:val="000000"/>
          <w:spacing w:val="0"/>
          <w:w w:val="100"/>
          <w:sz w:val="22"/>
          <w:vertAlign w:val="baseline"/>
          <w:lang w:val="en-US"/>
        </w:rPr>
        <w:t xml:space="preserve">4</w:t>
      </w:r>
    </w:p>
    <w:p>
      <w:pPr>
        <w:pageBreakBefore w:val="false"/>
        <w:tabs>
          <w:tab w:val="right" w:leader="dot" w:pos="8280"/>
        </w:tabs>
        <w:spacing w:before="144" w:after="0" w:line="226" w:lineRule="exact"/>
        <w:ind w:right="0"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Allocation of Clubs to National 2, Regional 1 and 2 Leagues for Season 2025-26	</w:t>
      </w:r>
      <w:r>
        <w:rPr>
          <w:rFonts w:ascii="Calibri" w:hAnsi="Calibri" w:eastAsia="Calibri"/>
          <w:strike w:val="false"/>
          <w:color w:val="000000"/>
          <w:spacing w:val="0"/>
          <w:w w:val="100"/>
          <w:sz w:val="22"/>
          <w:vertAlign w:val="baseline"/>
          <w:lang w:val="en-US"/>
        </w:rPr>
        <w:t xml:space="preserve">4</w:t>
      </w:r>
    </w:p>
    <w:p>
      <w:pPr>
        <w:pageBreakBefore w:val="false"/>
        <w:tabs>
          <w:tab w:val="right" w:leader="dot" w:pos="8280"/>
        </w:tabs>
        <w:spacing w:before="138" w:after="0" w:line="227" w:lineRule="exact"/>
        <w:ind w:right="0"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Relegation from Counties 1 and below Leagues (Potential Cascade Effect)	</w:t>
      </w:r>
      <w:r>
        <w:rPr>
          <w:rFonts w:ascii="Calibri" w:hAnsi="Calibri" w:eastAsia="Calibri"/>
          <w:strike w:val="false"/>
          <w:color w:val="000000"/>
          <w:spacing w:val="0"/>
          <w:w w:val="100"/>
          <w:sz w:val="22"/>
          <w:vertAlign w:val="baseline"/>
          <w:lang w:val="en-US"/>
        </w:rPr>
        <w:t xml:space="preserve">5</w:t>
      </w:r>
    </w:p>
    <w:p>
      <w:pPr>
        <w:pageBreakBefore w:val="false"/>
        <w:tabs>
          <w:tab w:val="right" w:leader="dot" w:pos="8280"/>
        </w:tabs>
        <w:spacing w:before="143" w:after="0" w:line="226" w:lineRule="exact"/>
        <w:ind w:right="0"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Adult Player Registration	</w:t>
      </w:r>
      <w:r>
        <w:rPr>
          <w:rFonts w:ascii="Calibri" w:hAnsi="Calibri" w:eastAsia="Calibri"/>
          <w:strike w:val="false"/>
          <w:color w:val="000000"/>
          <w:spacing w:val="0"/>
          <w:w w:val="100"/>
          <w:sz w:val="22"/>
          <w:vertAlign w:val="baseline"/>
          <w:lang w:val="en-US"/>
        </w:rPr>
        <w:t xml:space="preserve">5</w:t>
      </w:r>
    </w:p>
    <w:p>
      <w:pPr>
        <w:pageBreakBefore w:val="false"/>
        <w:tabs>
          <w:tab w:val="right" w:leader="dot" w:pos="8280"/>
        </w:tabs>
        <w:spacing w:before="144" w:after="0" w:line="226" w:lineRule="exact"/>
        <w:ind w:right="0"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Sanctions related to non-registered players	</w:t>
      </w:r>
      <w:r>
        <w:rPr>
          <w:rFonts w:ascii="Calibri" w:hAnsi="Calibri" w:eastAsia="Calibri"/>
          <w:strike w:val="false"/>
          <w:color w:val="000000"/>
          <w:spacing w:val="0"/>
          <w:w w:val="100"/>
          <w:sz w:val="22"/>
          <w:vertAlign w:val="baseline"/>
          <w:lang w:val="en-US"/>
        </w:rPr>
        <w:t xml:space="preserve">7</w:t>
      </w:r>
    </w:p>
    <w:p>
      <w:pPr>
        <w:pageBreakBefore w:val="false"/>
        <w:tabs>
          <w:tab w:val="right" w:leader="dot" w:pos="8280"/>
        </w:tabs>
        <w:spacing w:before="138" w:after="0" w:line="227" w:lineRule="exact"/>
        <w:ind w:right="0"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Papa Johns Men’s Community Cups Update	</w:t>
      </w:r>
      <w:r>
        <w:rPr>
          <w:rFonts w:ascii="Calibri" w:hAnsi="Calibri" w:eastAsia="Calibri"/>
          <w:strike w:val="false"/>
          <w:color w:val="000000"/>
          <w:spacing w:val="0"/>
          <w:w w:val="100"/>
          <w:sz w:val="22"/>
          <w:vertAlign w:val="baseline"/>
          <w:lang w:val="en-US"/>
        </w:rPr>
        <w:t xml:space="preserve">7</w:t>
      </w:r>
    </w:p>
    <w:p>
      <w:pPr>
        <w:pageBreakBefore w:val="false"/>
        <w:tabs>
          <w:tab w:val="right" w:leader="dot" w:pos="8280"/>
        </w:tabs>
        <w:spacing w:before="143" w:after="0" w:line="226" w:lineRule="exact"/>
        <w:ind w:right="0"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Regulation Update Reminder	</w:t>
      </w:r>
      <w:r>
        <w:rPr>
          <w:rFonts w:ascii="Calibri" w:hAnsi="Calibri" w:eastAsia="Calibri"/>
          <w:strike w:val="false"/>
          <w:color w:val="000000"/>
          <w:spacing w:val="0"/>
          <w:w w:val="100"/>
          <w:sz w:val="22"/>
          <w:vertAlign w:val="baseline"/>
          <w:lang w:val="en-US"/>
        </w:rPr>
        <w:t xml:space="preserve">8</w:t>
      </w:r>
    </w:p>
    <w:p>
      <w:pPr>
        <w:sectPr>
          <w:type w:val="nextPage"/>
          <w:pgSz w:w="11909" w:h="16843" w:orient="portrait"/>
          <w:pgMar w:bottom="8807" w:top="1520" w:right="1814" w:left="1795" w:header="720" w:footer="720"/>
          <w:titlePg w:val="false"/>
          <w:textDirection w:val="lrTb"/>
        </w:sectPr>
      </w:pPr>
    </w:p>
    <w:p>
      <w:pPr>
        <w:pageBreakBefore w:val="false"/>
        <w:spacing w:before="11" w:after="0" w:line="375" w:lineRule="exact"/>
        <w:ind w:right="0" w:left="0" w:firstLine="0"/>
        <w:jc w:val="both"/>
        <w:textAlignment w:val="baseline"/>
        <w:rPr>
          <w:rFonts w:ascii="Cambria" w:hAnsi="Cambria" w:eastAsia="Cambria"/>
          <w:strike w:val="false"/>
          <w:color w:val="365F91"/>
          <w:spacing w:val="0"/>
          <w:w w:val="100"/>
          <w:sz w:val="32"/>
          <w:vertAlign w:val="baseline"/>
          <w:lang w:val="en-US"/>
        </w:rPr>
      </w:pPr>
      <w:r>
        <w:rPr>
          <w:rFonts w:ascii="Cambria" w:hAnsi="Cambria" w:eastAsia="Cambria"/>
          <w:strike w:val="false"/>
          <w:color w:val="365F91"/>
          <w:spacing w:val="0"/>
          <w:w w:val="100"/>
          <w:sz w:val="32"/>
          <w:vertAlign w:val="baseline"/>
          <w:lang w:val="en-US"/>
        </w:rPr>
        <w:t xml:space="preserve">Enhancing the Adult Male Competition Structure: Changes to RFU Leagues for 2025-26</w:t>
      </w:r>
    </w:p>
    <w:p>
      <w:pPr>
        <w:pageBreakBefore w:val="false"/>
        <w:spacing w:before="297" w:after="0" w:line="226" w:lineRule="exact"/>
        <w:ind w:right="0" w:left="0" w:firstLine="0"/>
        <w:jc w:val="left"/>
        <w:textAlignment w:val="baseline"/>
        <w:rPr>
          <w:rFonts w:ascii="Calibri" w:hAnsi="Calibri" w:eastAsia="Calibri"/>
          <w:b w:val="true"/>
          <w:strike w:val="false"/>
          <w:color w:val="000000"/>
          <w:spacing w:val="-2"/>
          <w:w w:val="100"/>
          <w:sz w:val="22"/>
          <w:vertAlign w:val="baseline"/>
          <w:lang w:val="en-US"/>
        </w:rPr>
      </w:pPr>
      <w:r>
        <w:rPr>
          <w:rFonts w:ascii="Calibri" w:hAnsi="Calibri" w:eastAsia="Calibri"/>
          <w:b w:val="true"/>
          <w:strike w:val="false"/>
          <w:color w:val="000000"/>
          <w:spacing w:val="-2"/>
          <w:w w:val="100"/>
          <w:sz w:val="22"/>
          <w:vertAlign w:val="baseline"/>
          <w:lang w:val="en-US"/>
        </w:rPr>
        <w:t xml:space="preserve">Introduction</w:t>
      </w:r>
    </w:p>
    <w:p>
      <w:pPr>
        <w:pageBreakBefore w:val="false"/>
        <w:spacing w:before="3" w:after="0" w:line="268" w:lineRule="exact"/>
        <w:ind w:right="0" w:left="0" w:firstLine="0"/>
        <w:jc w:val="both"/>
        <w:textAlignment w:val="baseline"/>
        <w:rPr>
          <w:rFonts w:ascii="Calibri" w:hAnsi="Calibri" w:eastAsia="Calibri"/>
          <w:strike w:val="false"/>
          <w:color w:val="000000"/>
          <w:spacing w:val="-2"/>
          <w:w w:val="100"/>
          <w:sz w:val="22"/>
          <w:vertAlign w:val="baseline"/>
          <w:lang w:val="en-US"/>
        </w:rPr>
      </w:pPr>
      <w:r>
        <w:rPr>
          <w:rFonts w:ascii="Calibri" w:hAnsi="Calibri" w:eastAsia="Calibri"/>
          <w:strike w:val="false"/>
          <w:color w:val="000000"/>
          <w:spacing w:val="-2"/>
          <w:w w:val="100"/>
          <w:sz w:val="22"/>
          <w:vertAlign w:val="baseline"/>
          <w:lang w:val="en-US"/>
        </w:rPr>
        <w:t xml:space="preserve">Following the implementation of the Future Competition Structure (FCS) in 2022, a review was conducted in early in 2024 to evaluate its impact and recommend further enhancements. The review focused on several key areas, including Lower XV (LXV) participation in RFU Leagues, league size and configuration, and the Papa John’s Community Cup (PJCC).</w:t>
      </w:r>
    </w:p>
    <w:p>
      <w:pPr>
        <w:pageBreakBefore w:val="false"/>
        <w:spacing w:before="307" w:after="0" w:line="226" w:lineRule="exact"/>
        <w:ind w:right="0" w:left="0" w:firstLine="0"/>
        <w:jc w:val="left"/>
        <w:textAlignment w:val="baseline"/>
        <w:rPr>
          <w:rFonts w:ascii="Calibri" w:hAnsi="Calibri" w:eastAsia="Calibri"/>
          <w:b w:val="true"/>
          <w:strike w:val="false"/>
          <w:color w:val="000000"/>
          <w:spacing w:val="-1"/>
          <w:w w:val="100"/>
          <w:sz w:val="22"/>
          <w:vertAlign w:val="baseline"/>
          <w:lang w:val="en-US"/>
        </w:rPr>
      </w:pPr>
      <w:r>
        <w:rPr>
          <w:rFonts w:ascii="Calibri" w:hAnsi="Calibri" w:eastAsia="Calibri"/>
          <w:b w:val="true"/>
          <w:strike w:val="false"/>
          <w:color w:val="000000"/>
          <w:spacing w:val="-1"/>
          <w:w w:val="100"/>
          <w:sz w:val="22"/>
          <w:vertAlign w:val="baseline"/>
          <w:lang w:val="en-US"/>
        </w:rPr>
        <w:t xml:space="preserve">Impact of FCS</w:t>
      </w:r>
    </w:p>
    <w:p>
      <w:pPr>
        <w:pageBreakBefore w:val="false"/>
        <w:spacing w:before="43" w:after="0" w:line="226" w:lineRule="exact"/>
        <w:ind w:right="0" w:left="0" w:firstLine="0"/>
        <w:jc w:val="center"/>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FCS has brought significant changes to adult male rugby in England, which has delivered the</w:t>
      </w:r>
    </w:p>
    <w:p>
      <w:pPr>
        <w:pageBreakBefore w:val="false"/>
        <w:spacing w:before="47" w:after="0" w:line="226" w:lineRule="exact"/>
        <w:ind w:right="0" w:left="0" w:firstLine="0"/>
        <w:jc w:val="left"/>
        <w:textAlignment w:val="baseline"/>
        <w:rPr>
          <w:rFonts w:ascii="Calibri" w:hAnsi="Calibri" w:eastAsia="Calibri"/>
          <w:strike w:val="false"/>
          <w:color w:val="000000"/>
          <w:spacing w:val="-1"/>
          <w:w w:val="100"/>
          <w:sz w:val="22"/>
          <w:vertAlign w:val="baseline"/>
          <w:lang w:val="en-US"/>
        </w:rPr>
      </w:pPr>
      <w:r>
        <w:rPr>
          <w:rFonts w:ascii="Calibri" w:hAnsi="Calibri" w:eastAsia="Calibri"/>
          <w:strike w:val="false"/>
          <w:color w:val="000000"/>
          <w:spacing w:val="-1"/>
          <w:w w:val="100"/>
          <w:sz w:val="22"/>
          <w:vertAlign w:val="baseline"/>
          <w:lang w:val="en-US"/>
        </w:rPr>
        <w:t xml:space="preserve">following:</w:t>
      </w:r>
    </w:p>
    <w:p>
      <w:pPr>
        <w:pageBreakBefore w:val="false"/>
        <w:numPr>
          <w:ilvl w:val="0"/>
          <w:numId w:val="2"/>
        </w:numPr>
        <w:tabs>
          <w:tab w:val="clear" w:pos="360"/>
          <w:tab w:val="left" w:pos="720"/>
        </w:tabs>
        <w:spacing w:before="0" w:after="0" w:line="278" w:lineRule="exact"/>
        <w:ind w:right="792" w:left="720" w:hanging="36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Inclusion of LXV Teams</w:t>
      </w:r>
      <w:r>
        <w:rPr>
          <w:rFonts w:ascii="Calibri" w:hAnsi="Calibri" w:eastAsia="Calibri"/>
          <w:strike w:val="false"/>
          <w:color w:val="000000"/>
          <w:spacing w:val="0"/>
          <w:w w:val="100"/>
          <w:sz w:val="22"/>
          <w:vertAlign w:val="baseline"/>
          <w:lang w:val="en-US"/>
        </w:rPr>
        <w:t xml:space="preserve">: Over 150 LXV teams joined RFU Leagues in 2022-23, reducing travel time and increasing competitiveness.</w:t>
      </w:r>
    </w:p>
    <w:p>
      <w:pPr>
        <w:pageBreakBefore w:val="false"/>
        <w:numPr>
          <w:ilvl w:val="0"/>
          <w:numId w:val="2"/>
        </w:numPr>
        <w:tabs>
          <w:tab w:val="clear" w:pos="360"/>
          <w:tab w:val="left" w:pos="720"/>
        </w:tabs>
        <w:spacing w:before="159" w:after="0" w:line="288" w:lineRule="exact"/>
        <w:ind w:right="432" w:left="720" w:hanging="36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Boosted Participation</w:t>
      </w:r>
      <w:r>
        <w:rPr>
          <w:rFonts w:ascii="Calibri" w:hAnsi="Calibri" w:eastAsia="Calibri"/>
          <w:strike w:val="false"/>
          <w:color w:val="000000"/>
          <w:spacing w:val="0"/>
          <w:w w:val="100"/>
          <w:sz w:val="22"/>
          <w:vertAlign w:val="baseline"/>
          <w:lang w:val="en-US"/>
        </w:rPr>
        <w:t xml:space="preserve">: 1,157 teams participated, including the reintroduction of Lancashire breakaway leagues.</w:t>
      </w:r>
    </w:p>
    <w:p>
      <w:pPr>
        <w:pageBreakBefore w:val="false"/>
        <w:numPr>
          <w:ilvl w:val="0"/>
          <w:numId w:val="2"/>
        </w:numPr>
        <w:tabs>
          <w:tab w:val="clear" w:pos="360"/>
          <w:tab w:val="left" w:pos="720"/>
        </w:tabs>
        <w:spacing w:before="213" w:after="0" w:line="238" w:lineRule="exact"/>
        <w:ind w:right="0" w:left="720" w:hanging="36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Expanded League Structure</w:t>
      </w:r>
      <w:r>
        <w:rPr>
          <w:rFonts w:ascii="Calibri" w:hAnsi="Calibri" w:eastAsia="Calibri"/>
          <w:strike w:val="false"/>
          <w:color w:val="000000"/>
          <w:spacing w:val="0"/>
          <w:w w:val="100"/>
          <w:sz w:val="22"/>
          <w:vertAlign w:val="baseline"/>
          <w:lang w:val="en-US"/>
        </w:rPr>
        <w:t xml:space="preserve">: 106 leagues with more localized competition.</w:t>
      </w:r>
    </w:p>
    <w:p>
      <w:pPr>
        <w:pageBreakBefore w:val="false"/>
        <w:numPr>
          <w:ilvl w:val="0"/>
          <w:numId w:val="2"/>
        </w:numPr>
        <w:tabs>
          <w:tab w:val="clear" w:pos="360"/>
          <w:tab w:val="left" w:pos="720"/>
        </w:tabs>
        <w:spacing w:before="168" w:after="0" w:line="288" w:lineRule="exact"/>
        <w:ind w:right="648" w:left="720" w:hanging="36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Increased Matches</w:t>
      </w:r>
      <w:r>
        <w:rPr>
          <w:rFonts w:ascii="Calibri" w:hAnsi="Calibri" w:eastAsia="Calibri"/>
          <w:strike w:val="false"/>
          <w:color w:val="000000"/>
          <w:spacing w:val="0"/>
          <w:w w:val="100"/>
          <w:sz w:val="22"/>
          <w:vertAlign w:val="baseline"/>
          <w:lang w:val="en-US"/>
        </w:rPr>
        <w:t xml:space="preserve">: 450+ additional matches in RFU Leagues and 228 in merit leagues for 2023-24.</w:t>
      </w:r>
    </w:p>
    <w:p>
      <w:pPr>
        <w:pageBreakBefore w:val="false"/>
        <w:numPr>
          <w:ilvl w:val="0"/>
          <w:numId w:val="2"/>
        </w:numPr>
        <w:tabs>
          <w:tab w:val="clear" w:pos="360"/>
          <w:tab w:val="left" w:pos="720"/>
        </w:tabs>
        <w:spacing w:before="163" w:after="0" w:line="288" w:lineRule="exact"/>
        <w:ind w:right="0" w:left="720" w:hanging="360"/>
        <w:jc w:val="both"/>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Improved Match Completion</w:t>
      </w:r>
      <w:r>
        <w:rPr>
          <w:rFonts w:ascii="Calibri" w:hAnsi="Calibri" w:eastAsia="Calibri"/>
          <w:strike w:val="false"/>
          <w:color w:val="000000"/>
          <w:spacing w:val="0"/>
          <w:w w:val="100"/>
          <w:sz w:val="22"/>
          <w:vertAlign w:val="baseline"/>
          <w:lang w:val="en-US"/>
        </w:rPr>
        <w:t xml:space="preserve">: 92% completion rate in RFU Leagues and 72% in merit leagues in 2023-24.</w:t>
      </w:r>
    </w:p>
    <w:p>
      <w:pPr>
        <w:pageBreakBefore w:val="false"/>
        <w:numPr>
          <w:ilvl w:val="0"/>
          <w:numId w:val="2"/>
        </w:numPr>
        <w:tabs>
          <w:tab w:val="clear" w:pos="360"/>
          <w:tab w:val="left" w:pos="720"/>
        </w:tabs>
        <w:spacing w:before="162" w:after="0" w:line="288" w:lineRule="exact"/>
        <w:ind w:right="216" w:left="720" w:hanging="36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Enhanced Competitiveness</w:t>
      </w:r>
      <w:r>
        <w:rPr>
          <w:rFonts w:ascii="Calibri" w:hAnsi="Calibri" w:eastAsia="Calibri"/>
          <w:strike w:val="false"/>
          <w:color w:val="000000"/>
          <w:spacing w:val="0"/>
          <w:w w:val="100"/>
          <w:sz w:val="22"/>
          <w:vertAlign w:val="baseline"/>
          <w:lang w:val="en-US"/>
        </w:rPr>
        <w:t xml:space="preserve">: Narrower victory margins indicated more competitive matches.</w:t>
      </w:r>
    </w:p>
    <w:p>
      <w:pPr>
        <w:pageBreakBefore w:val="false"/>
        <w:numPr>
          <w:ilvl w:val="0"/>
          <w:numId w:val="2"/>
        </w:numPr>
        <w:tabs>
          <w:tab w:val="clear" w:pos="360"/>
          <w:tab w:val="left" w:pos="720"/>
        </w:tabs>
        <w:spacing w:before="164" w:after="0" w:line="288" w:lineRule="exact"/>
        <w:ind w:right="432" w:left="720" w:hanging="36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Reduced Travel</w:t>
      </w:r>
      <w:r>
        <w:rPr>
          <w:rFonts w:ascii="Calibri" w:hAnsi="Calibri" w:eastAsia="Calibri"/>
          <w:strike w:val="false"/>
          <w:color w:val="000000"/>
          <w:spacing w:val="0"/>
          <w:w w:val="100"/>
          <w:sz w:val="22"/>
          <w:vertAlign w:val="baseline"/>
          <w:lang w:val="en-US"/>
        </w:rPr>
        <w:t xml:space="preserve">: Travel significantly reduced for between just over 60% of teams playing at Counties 1 and up to 93% for teams playing at National 2.</w:t>
      </w:r>
    </w:p>
    <w:p>
      <w:pPr>
        <w:pageBreakBefore w:val="false"/>
        <w:numPr>
          <w:ilvl w:val="0"/>
          <w:numId w:val="2"/>
        </w:numPr>
        <w:tabs>
          <w:tab w:val="clear" w:pos="360"/>
          <w:tab w:val="left" w:pos="720"/>
        </w:tabs>
        <w:spacing w:before="162" w:after="0" w:line="288" w:lineRule="exact"/>
        <w:ind w:right="72" w:left="720" w:hanging="36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Stable Player Numbers</w:t>
      </w:r>
      <w:r>
        <w:rPr>
          <w:rFonts w:ascii="Calibri" w:hAnsi="Calibri" w:eastAsia="Calibri"/>
          <w:strike w:val="false"/>
          <w:color w:val="000000"/>
          <w:spacing w:val="0"/>
          <w:w w:val="100"/>
          <w:sz w:val="22"/>
          <w:vertAlign w:val="baseline"/>
          <w:lang w:val="en-US"/>
        </w:rPr>
        <w:t xml:space="preserve">: Stabilized player numbers ensuring sustainable player bases for clubs.</w:t>
      </w:r>
    </w:p>
    <w:p>
      <w:pPr>
        <w:pageBreakBefore w:val="false"/>
        <w:spacing w:before="227" w:after="0" w:line="226" w:lineRule="exact"/>
        <w:ind w:right="0" w:left="0"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Changes for the 2025-26 Season</w:t>
      </w:r>
    </w:p>
    <w:p>
      <w:pPr>
        <w:pageBreakBefore w:val="false"/>
        <w:spacing w:before="38" w:after="0" w:line="226" w:lineRule="exact"/>
        <w:ind w:right="0" w:left="0"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1. Future of Lower XVs in RFU Leagues</w:t>
      </w:r>
    </w:p>
    <w:p>
      <w:pPr>
        <w:pageBreakBefore w:val="false"/>
        <w:numPr>
          <w:ilvl w:val="0"/>
          <w:numId w:val="2"/>
        </w:numPr>
        <w:tabs>
          <w:tab w:val="clear" w:pos="360"/>
          <w:tab w:val="left" w:pos="720"/>
        </w:tabs>
        <w:spacing w:before="0" w:after="0" w:line="284" w:lineRule="exact"/>
        <w:ind w:right="144" w:left="720" w:hanging="36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Reconfirmation Required</w:t>
      </w:r>
      <w:r>
        <w:rPr>
          <w:rFonts w:ascii="Calibri" w:hAnsi="Calibri" w:eastAsia="Calibri"/>
          <w:strike w:val="false"/>
          <w:color w:val="000000"/>
          <w:spacing w:val="0"/>
          <w:w w:val="100"/>
          <w:sz w:val="22"/>
          <w:vertAlign w:val="baseline"/>
          <w:lang w:val="en-US"/>
        </w:rPr>
        <w:t xml:space="preserve">: Nine CBs that opted out of including LXV teams must reconfirm their position by mid-October 2024. Information will be sent to clubs and CBs in September.</w:t>
      </w:r>
    </w:p>
    <w:p>
      <w:pPr>
        <w:pageBreakBefore w:val="false"/>
        <w:spacing w:before="220" w:after="0" w:line="227" w:lineRule="exact"/>
        <w:ind w:right="0" w:left="0"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2. Raising the ‘Ceiling’ for LXVs</w:t>
      </w:r>
    </w:p>
    <w:p>
      <w:pPr>
        <w:pageBreakBefore w:val="false"/>
        <w:numPr>
          <w:ilvl w:val="0"/>
          <w:numId w:val="2"/>
        </w:numPr>
        <w:tabs>
          <w:tab w:val="clear" w:pos="360"/>
          <w:tab w:val="left" w:pos="720"/>
        </w:tabs>
        <w:spacing w:before="0" w:after="0" w:line="282" w:lineRule="exact"/>
        <w:ind w:right="216" w:left="720" w:hanging="36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New Ceiling</w:t>
      </w:r>
      <w:r>
        <w:rPr>
          <w:rFonts w:ascii="Calibri" w:hAnsi="Calibri" w:eastAsia="Calibri"/>
          <w:strike w:val="false"/>
          <w:color w:val="000000"/>
          <w:spacing w:val="0"/>
          <w:w w:val="100"/>
          <w:sz w:val="22"/>
          <w:vertAlign w:val="baseline"/>
          <w:lang w:val="en-US"/>
        </w:rPr>
        <w:t xml:space="preserve">: The ceiling for LXVs will be raised from Counties 1 to Regional 2 to address competitive imbalance and allow fair progression, effective from the 2025</w:t>
        <w:softHyphen/>
      </w:r>
      <w:r>
        <w:rPr>
          <w:rFonts w:ascii="Calibri" w:hAnsi="Calibri" w:eastAsia="Calibri"/>
          <w:strike w:val="false"/>
          <w:color w:val="000000"/>
          <w:spacing w:val="0"/>
          <w:w w:val="100"/>
          <w:sz w:val="22"/>
          <w:vertAlign w:val="baseline"/>
          <w:lang w:val="en-US"/>
        </w:rPr>
        <w:t xml:space="preserve">26 season.</w:t>
      </w:r>
    </w:p>
    <w:p>
      <w:pPr>
        <w:pageBreakBefore w:val="false"/>
        <w:spacing w:before="226" w:after="0" w:line="226" w:lineRule="exact"/>
        <w:ind w:right="0" w:left="0"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3. League Structure</w:t>
      </w:r>
    </w:p>
    <w:p>
      <w:pPr>
        <w:pageBreakBefore w:val="false"/>
        <w:numPr>
          <w:ilvl w:val="0"/>
          <w:numId w:val="2"/>
        </w:numPr>
        <w:tabs>
          <w:tab w:val="clear" w:pos="360"/>
          <w:tab w:val="left" w:pos="720"/>
        </w:tabs>
        <w:spacing w:before="0" w:after="0" w:line="283" w:lineRule="exact"/>
        <w:ind w:right="432" w:left="720" w:hanging="36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No Significant Changes</w:t>
      </w:r>
      <w:r>
        <w:rPr>
          <w:rFonts w:ascii="Calibri" w:hAnsi="Calibri" w:eastAsia="Calibri"/>
          <w:strike w:val="false"/>
          <w:color w:val="000000"/>
          <w:spacing w:val="0"/>
          <w:w w:val="100"/>
          <w:sz w:val="22"/>
          <w:vertAlign w:val="baseline"/>
          <w:lang w:val="en-US"/>
        </w:rPr>
        <w:t xml:space="preserve">: The current league structure has shown positive results. Match data and club feedback will continue to be monitored to ensure ongoing success.</w:t>
      </w:r>
    </w:p>
    <w:p>
      <w:pPr>
        <w:pageBreakBefore w:val="false"/>
        <w:spacing w:before="221" w:after="0" w:line="226" w:lineRule="exact"/>
        <w:ind w:right="0" w:left="0" w:firstLine="0"/>
        <w:jc w:val="left"/>
        <w:textAlignment w:val="baseline"/>
        <w:rPr>
          <w:rFonts w:ascii="Calibri" w:hAnsi="Calibri" w:eastAsia="Calibri"/>
          <w:b w:val="true"/>
          <w:strike w:val="false"/>
          <w:color w:val="000000"/>
          <w:spacing w:val="-1"/>
          <w:w w:val="100"/>
          <w:sz w:val="22"/>
          <w:vertAlign w:val="baseline"/>
          <w:lang w:val="en-US"/>
        </w:rPr>
      </w:pPr>
      <w:r>
        <w:rPr>
          <w:rFonts w:ascii="Calibri" w:hAnsi="Calibri" w:eastAsia="Calibri"/>
          <w:b w:val="true"/>
          <w:strike w:val="false"/>
          <w:color w:val="000000"/>
          <w:spacing w:val="-1"/>
          <w:w w:val="100"/>
          <w:sz w:val="22"/>
          <w:vertAlign w:val="baseline"/>
          <w:lang w:val="en-US"/>
        </w:rPr>
        <w:t xml:space="preserve">4. Papa John’s Community Cup (PJCC)</w:t>
      </w:r>
    </w:p>
    <w:p>
      <w:pPr>
        <w:pageBreakBefore w:val="false"/>
        <w:numPr>
          <w:ilvl w:val="0"/>
          <w:numId w:val="2"/>
        </w:numPr>
        <w:tabs>
          <w:tab w:val="clear" w:pos="360"/>
          <w:tab w:val="left" w:pos="720"/>
        </w:tabs>
        <w:spacing w:before="0" w:after="0" w:line="283" w:lineRule="exact"/>
        <w:ind w:right="72" w:left="720" w:hanging="360"/>
        <w:jc w:val="left"/>
        <w:textAlignment w:val="baseline"/>
        <w:rPr>
          <w:rFonts w:ascii="Calibri" w:hAnsi="Calibri" w:eastAsia="Calibri"/>
          <w:b w:val="true"/>
          <w:strike w:val="false"/>
          <w:color w:val="000000"/>
          <w:spacing w:val="-2"/>
          <w:w w:val="100"/>
          <w:sz w:val="22"/>
          <w:vertAlign w:val="baseline"/>
          <w:lang w:val="en-US"/>
        </w:rPr>
      </w:pPr>
      <w:r>
        <w:rPr>
          <w:rFonts w:ascii="Calibri" w:hAnsi="Calibri" w:eastAsia="Calibri"/>
          <w:b w:val="true"/>
          <w:strike w:val="false"/>
          <w:color w:val="000000"/>
          <w:spacing w:val="-2"/>
          <w:w w:val="100"/>
          <w:sz w:val="22"/>
          <w:vertAlign w:val="baseline"/>
          <w:lang w:val="en-US"/>
        </w:rPr>
        <w:t xml:space="preserve">Positive Feedback</w:t>
      </w:r>
      <w:r>
        <w:rPr>
          <w:rFonts w:ascii="Calibri" w:hAnsi="Calibri" w:eastAsia="Calibri"/>
          <w:strike w:val="false"/>
          <w:color w:val="000000"/>
          <w:spacing w:val="-2"/>
          <w:w w:val="100"/>
          <w:sz w:val="22"/>
          <w:vertAlign w:val="baseline"/>
          <w:lang w:val="en-US"/>
        </w:rPr>
        <w:t xml:space="preserve">: The PJCC saw significant interest with 532 clubs entering in 2023</w:t>
        <w:softHyphen/>
      </w:r>
      <w:r>
        <w:rPr>
          <w:rFonts w:ascii="Calibri" w:hAnsi="Calibri" w:eastAsia="Calibri"/>
          <w:strike w:val="false"/>
          <w:color w:val="000000"/>
          <w:spacing w:val="-2"/>
          <w:w w:val="100"/>
          <w:sz w:val="22"/>
          <w:vertAlign w:val="baseline"/>
          <w:lang w:val="en-US"/>
        </w:rPr>
        <w:t xml:space="preserve">24. Improvements included earlier draw publication and progressive draw visibility last season, which was based on club feedback from 2022-23 and was well received.</w:t>
      </w:r>
    </w:p>
    <w:p>
      <w:pPr>
        <w:pageBreakBefore w:val="false"/>
        <w:numPr>
          <w:ilvl w:val="0"/>
          <w:numId w:val="2"/>
        </w:numPr>
        <w:tabs>
          <w:tab w:val="clear" w:pos="360"/>
          <w:tab w:val="left" w:pos="720"/>
        </w:tabs>
        <w:spacing w:before="164" w:after="0" w:line="288" w:lineRule="exact"/>
        <w:ind w:right="432" w:left="720" w:hanging="36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High Match Completion</w:t>
      </w:r>
      <w:r>
        <w:rPr>
          <w:rFonts w:ascii="Calibri" w:hAnsi="Calibri" w:eastAsia="Calibri"/>
          <w:strike w:val="false"/>
          <w:color w:val="000000"/>
          <w:spacing w:val="0"/>
          <w:w w:val="100"/>
          <w:sz w:val="22"/>
          <w:vertAlign w:val="baseline"/>
          <w:lang w:val="en-US"/>
        </w:rPr>
        <w:t xml:space="preserve">: Achieved a 74% match completion rate, demonstrating strong club commitment.</w:t>
      </w:r>
    </w:p>
    <w:p>
      <w:pPr>
        <w:sectPr>
          <w:type w:val="nextPage"/>
          <w:pgSz w:w="11909" w:h="16843" w:orient="portrait"/>
          <w:pgMar w:bottom="447" w:top="900" w:right="1793" w:left="1788" w:header="720" w:footer="720"/>
          <w:titlePg w:val="false"/>
          <w:textDirection w:val="lrTb"/>
        </w:sectPr>
      </w:pPr>
    </w:p>
    <w:p>
      <w:pPr>
        <w:pageBreakBefore w:val="false"/>
        <w:numPr>
          <w:ilvl w:val="0"/>
          <w:numId w:val="3"/>
        </w:numPr>
        <w:tabs>
          <w:tab w:val="clear" w:pos="360"/>
          <w:tab w:val="left" w:pos="792"/>
        </w:tabs>
        <w:spacing w:before="26" w:after="0" w:line="293" w:lineRule="exact"/>
        <w:ind w:right="144" w:left="792" w:hanging="360"/>
        <w:jc w:val="left"/>
        <w:textAlignment w:val="baseline"/>
        <w:rPr>
          <w:rFonts w:ascii="Calibri" w:hAnsi="Calibri" w:eastAsia="Calibri"/>
          <w:b w:val="true"/>
          <w:strike w:val="false"/>
          <w:color w:val="000000"/>
          <w:spacing w:val="0"/>
          <w:w w:val="100"/>
          <w:sz w:val="21"/>
          <w:vertAlign w:val="baseline"/>
          <w:lang w:val="en-US"/>
        </w:rPr>
      </w:pPr>
      <w:r>
        <w:rPr>
          <w:rFonts w:ascii="Calibri" w:hAnsi="Calibri" w:eastAsia="Calibri"/>
          <w:b w:val="true"/>
          <w:strike w:val="false"/>
          <w:color w:val="000000"/>
          <w:spacing w:val="0"/>
          <w:w w:val="100"/>
          <w:sz w:val="21"/>
          <w:vertAlign w:val="baseline"/>
          <w:lang w:val="en-US"/>
        </w:rPr>
        <w:t xml:space="preserve">Future Monitoring: No significant changes for next season, but ongoing monitoring will continue.</w:t>
      </w:r>
    </w:p>
    <w:p>
      <w:pPr>
        <w:pageBreakBefore w:val="false"/>
        <w:spacing w:before="224" w:after="0" w:line="225" w:lineRule="exact"/>
        <w:ind w:right="0" w:left="0" w:firstLine="0"/>
        <w:jc w:val="left"/>
        <w:textAlignment w:val="baseline"/>
        <w:rPr>
          <w:rFonts w:ascii="Calibri" w:hAnsi="Calibri" w:eastAsia="Calibri"/>
          <w:b w:val="true"/>
          <w:strike w:val="false"/>
          <w:color w:val="000000"/>
          <w:spacing w:val="5"/>
          <w:w w:val="100"/>
          <w:sz w:val="21"/>
          <w:vertAlign w:val="baseline"/>
          <w:lang w:val="en-US"/>
        </w:rPr>
      </w:pPr>
      <w:r>
        <w:rPr>
          <w:rFonts w:ascii="Calibri" w:hAnsi="Calibri" w:eastAsia="Calibri"/>
          <w:b w:val="true"/>
          <w:strike w:val="false"/>
          <w:color w:val="000000"/>
          <w:spacing w:val="5"/>
          <w:w w:val="100"/>
          <w:sz w:val="21"/>
          <w:vertAlign w:val="baseline"/>
          <w:lang w:val="en-US"/>
        </w:rPr>
        <w:t xml:space="preserve">Summary</w:t>
      </w:r>
    </w:p>
    <w:p>
      <w:pPr>
        <w:pageBreakBefore w:val="false"/>
        <w:spacing w:before="7" w:after="0" w:line="267" w:lineRule="exact"/>
        <w:ind w:right="0" w:left="0" w:firstLine="0"/>
        <w:jc w:val="both"/>
        <w:textAlignment w:val="baseline"/>
        <w:rPr>
          <w:rFonts w:ascii="Calibri" w:hAnsi="Calibri" w:eastAsia="Calibri"/>
          <w:b w:val="true"/>
          <w:strike w:val="false"/>
          <w:color w:val="000000"/>
          <w:spacing w:val="0"/>
          <w:w w:val="100"/>
          <w:sz w:val="21"/>
          <w:vertAlign w:val="baseline"/>
          <w:lang w:val="en-US"/>
        </w:rPr>
      </w:pPr>
      <w:r>
        <w:rPr>
          <w:rFonts w:ascii="Calibri" w:hAnsi="Calibri" w:eastAsia="Calibri"/>
          <w:b w:val="true"/>
          <w:strike w:val="false"/>
          <w:color w:val="000000"/>
          <w:spacing w:val="0"/>
          <w:w w:val="100"/>
          <w:sz w:val="21"/>
          <w:vertAlign w:val="baseline"/>
          <w:lang w:val="en-US"/>
        </w:rPr>
        <w:t xml:space="preserve">The changes to be implemented for the 2025-26 season aim to keep the league structure competitive, sustainable, and aligned with FCS principles. These changes will also aim to enhance the rugby experience for players, clubs, and fans alike. We look forward to continued growth and success in our competitions.</w:t>
      </w:r>
    </w:p>
    <w:p>
      <w:pPr>
        <w:pageBreakBefore w:val="false"/>
        <w:spacing w:before="281" w:after="0" w:line="348" w:lineRule="exact"/>
        <w:ind w:right="0" w:left="0" w:firstLine="0"/>
        <w:jc w:val="left"/>
        <w:textAlignment w:val="baseline"/>
        <w:rPr>
          <w:rFonts w:ascii="Cambria" w:hAnsi="Cambria" w:eastAsia="Cambria"/>
          <w:b w:val="true"/>
          <w:strike w:val="false"/>
          <w:color w:val="365F91"/>
          <w:spacing w:val="3"/>
          <w:w w:val="100"/>
          <w:sz w:val="29"/>
          <w:vertAlign w:val="baseline"/>
          <w:lang w:val="en-US"/>
        </w:rPr>
      </w:pPr>
      <w:r>
        <w:rPr>
          <w:rFonts w:ascii="Cambria" w:hAnsi="Cambria" w:eastAsia="Cambria"/>
          <w:b w:val="true"/>
          <w:strike w:val="false"/>
          <w:color w:val="365F91"/>
          <w:spacing w:val="3"/>
          <w:w w:val="100"/>
          <w:sz w:val="29"/>
          <w:vertAlign w:val="baseline"/>
          <w:lang w:val="en-US"/>
        </w:rPr>
        <w:t xml:space="preserve">Increase in size of Championship/Tier 2 in 2025-26</w:t>
      </w:r>
    </w:p>
    <w:p>
      <w:pPr>
        <w:pageBreakBefore w:val="false"/>
        <w:spacing w:before="0" w:after="0" w:line="266" w:lineRule="exact"/>
        <w:ind w:right="0" w:left="0" w:firstLine="0"/>
        <w:jc w:val="both"/>
        <w:textAlignment w:val="baseline"/>
        <w:rPr>
          <w:rFonts w:ascii="Calibri" w:hAnsi="Calibri" w:eastAsia="Calibri"/>
          <w:b w:val="true"/>
          <w:strike w:val="false"/>
          <w:color w:val="000000"/>
          <w:spacing w:val="0"/>
          <w:w w:val="100"/>
          <w:sz w:val="21"/>
          <w:vertAlign w:val="baseline"/>
          <w:lang w:val="en-US"/>
        </w:rPr>
      </w:pPr>
      <w:r>
        <w:rPr>
          <w:rFonts w:ascii="Calibri" w:hAnsi="Calibri" w:eastAsia="Calibri"/>
          <w:b w:val="true"/>
          <w:strike w:val="false"/>
          <w:color w:val="000000"/>
          <w:spacing w:val="0"/>
          <w:w w:val="100"/>
          <w:sz w:val="21"/>
          <w:vertAlign w:val="baseline"/>
          <w:lang w:val="en-US"/>
        </w:rPr>
        <w:t xml:space="preserve">The increase of the Championship from 12 to 14 clubs ahead of the commencement of the Tier 2 League in Season 2025-26 means that there will be no relegation from the Championship at the end of Season 2024-25. It also may result in one or more Clubs from the National Leagues being promoted, subject to meeting the Tier 2 Minimum Operating Standards. As a result, this may require in a variation to the principles of relegation set out in Paragraph 4 of Appendix 2 to RFU Regulation 6 (England Rugby Men’s League Structure). Any reduction in relegation will be applied in accordance with Regulation 6.108.</w:t>
      </w:r>
    </w:p>
    <w:p>
      <w:pPr>
        <w:pageBreakBefore w:val="false"/>
        <w:spacing w:before="252" w:after="0" w:line="374" w:lineRule="exact"/>
        <w:ind w:right="0" w:left="0" w:firstLine="0"/>
        <w:jc w:val="both"/>
        <w:textAlignment w:val="baseline"/>
        <w:rPr>
          <w:rFonts w:ascii="Cambria" w:hAnsi="Cambria" w:eastAsia="Cambria"/>
          <w:b w:val="true"/>
          <w:strike w:val="false"/>
          <w:color w:val="365F91"/>
          <w:spacing w:val="0"/>
          <w:w w:val="100"/>
          <w:sz w:val="29"/>
          <w:vertAlign w:val="baseline"/>
          <w:lang w:val="en-US"/>
        </w:rPr>
      </w:pPr>
      <w:r>
        <w:rPr>
          <w:rFonts w:ascii="Cambria" w:hAnsi="Cambria" w:eastAsia="Cambria"/>
          <w:b w:val="true"/>
          <w:strike w:val="false"/>
          <w:color w:val="365F91"/>
          <w:spacing w:val="0"/>
          <w:w w:val="100"/>
          <w:sz w:val="29"/>
          <w:vertAlign w:val="baseline"/>
          <w:lang w:val="en-US"/>
        </w:rPr>
        <w:t xml:space="preserve">Allocation of Clubs to National 2, Regional 1 and 2 Leagues for Season 2025-26</w:t>
      </w:r>
    </w:p>
    <w:p>
      <w:pPr>
        <w:pageBreakBefore w:val="false"/>
        <w:spacing w:before="258" w:after="0" w:line="270" w:lineRule="exact"/>
        <w:ind w:right="1584" w:left="0" w:firstLine="0"/>
        <w:jc w:val="left"/>
        <w:textAlignment w:val="baseline"/>
        <w:rPr>
          <w:rFonts w:ascii="Calibri" w:hAnsi="Calibri" w:eastAsia="Calibri"/>
          <w:b w:val="true"/>
          <w:strike w:val="false"/>
          <w:color w:val="000000"/>
          <w:spacing w:val="0"/>
          <w:w w:val="100"/>
          <w:sz w:val="21"/>
          <w:vertAlign w:val="baseline"/>
          <w:lang w:val="en-US"/>
        </w:rPr>
      </w:pPr>
      <w:r>
        <w:rPr>
          <w:rFonts w:ascii="Calibri" w:hAnsi="Calibri" w:eastAsia="Calibri"/>
          <w:b w:val="true"/>
          <w:strike w:val="false"/>
          <w:color w:val="000000"/>
          <w:spacing w:val="0"/>
          <w:w w:val="100"/>
          <w:sz w:val="21"/>
          <w:vertAlign w:val="baseline"/>
          <w:lang w:val="en-US"/>
        </w:rPr>
        <w:t xml:space="preserve">After promotion and relegation into and between National 2 and Regional 2 has been affected pursuant to Regulation 6 (Appendix 2), Clubs shall be allocated to leagues in line with the principle set down in the Future Competition Review, to minimise the travel burden for Clubs and players.</w:t>
      </w:r>
    </w:p>
    <w:p>
      <w:pPr>
        <w:pageBreakBefore w:val="false"/>
        <w:spacing w:before="263" w:after="0" w:line="269" w:lineRule="exact"/>
        <w:ind w:right="1656" w:left="0" w:firstLine="0"/>
        <w:jc w:val="left"/>
        <w:textAlignment w:val="baseline"/>
        <w:rPr>
          <w:rFonts w:ascii="Calibri" w:hAnsi="Calibri" w:eastAsia="Calibri"/>
          <w:b w:val="true"/>
          <w:strike w:val="false"/>
          <w:color w:val="000000"/>
          <w:spacing w:val="0"/>
          <w:w w:val="100"/>
          <w:sz w:val="21"/>
          <w:vertAlign w:val="baseline"/>
          <w:lang w:val="en-US"/>
        </w:rPr>
      </w:pPr>
      <w:r>
        <w:rPr>
          <w:rFonts w:ascii="Calibri" w:hAnsi="Calibri" w:eastAsia="Calibri"/>
          <w:b w:val="true"/>
          <w:strike w:val="false"/>
          <w:color w:val="000000"/>
          <w:spacing w:val="0"/>
          <w:w w:val="100"/>
          <w:sz w:val="21"/>
          <w:vertAlign w:val="baseline"/>
          <w:lang w:val="en-US"/>
        </w:rPr>
        <w:t xml:space="preserve">In the event that a determination has to be made as between two or more clubs to complete the requisite number of clubs in a particular league, the following procedure will be utilised:</w:t>
      </w:r>
    </w:p>
    <w:p>
      <w:pPr>
        <w:pageBreakBefore w:val="false"/>
        <w:numPr>
          <w:ilvl w:val="0"/>
          <w:numId w:val="4"/>
        </w:numPr>
        <w:tabs>
          <w:tab w:val="clear" w:pos="360"/>
          <w:tab w:val="left" w:pos="792"/>
        </w:tabs>
        <w:spacing w:before="268" w:after="0" w:line="269" w:lineRule="exact"/>
        <w:ind w:right="0" w:left="792" w:hanging="360"/>
        <w:jc w:val="left"/>
        <w:textAlignment w:val="baseline"/>
        <w:rPr>
          <w:rFonts w:ascii="Calibri" w:hAnsi="Calibri" w:eastAsia="Calibri"/>
          <w:b w:val="true"/>
          <w:strike w:val="false"/>
          <w:color w:val="000000"/>
          <w:spacing w:val="0"/>
          <w:w w:val="100"/>
          <w:sz w:val="21"/>
          <w:vertAlign w:val="baseline"/>
          <w:lang w:val="en-US"/>
        </w:rPr>
      </w:pPr>
      <w:r>
        <w:rPr>
          <w:rFonts w:ascii="Calibri" w:hAnsi="Calibri" w:eastAsia="Calibri"/>
          <w:b w:val="true"/>
          <w:strike w:val="false"/>
          <w:color w:val="000000"/>
          <w:spacing w:val="0"/>
          <w:w w:val="100"/>
          <w:sz w:val="21"/>
          <w:vertAlign w:val="baseline"/>
          <w:lang w:val="en-US"/>
        </w:rPr>
        <w:t xml:space="preserve">Club(s) with the Lowest Total Mileage between it (them) and all the Clubs in the League to be augmented shall be moved.</w:t>
      </w:r>
    </w:p>
    <w:p>
      <w:pPr>
        <w:pageBreakBefore w:val="false"/>
        <w:numPr>
          <w:ilvl w:val="0"/>
          <w:numId w:val="4"/>
        </w:numPr>
        <w:tabs>
          <w:tab w:val="clear" w:pos="360"/>
          <w:tab w:val="left" w:pos="792"/>
        </w:tabs>
        <w:spacing w:before="269" w:after="0" w:line="269" w:lineRule="exact"/>
        <w:ind w:right="0" w:left="792" w:hanging="360"/>
        <w:jc w:val="left"/>
        <w:textAlignment w:val="baseline"/>
        <w:rPr>
          <w:rFonts w:ascii="Calibri" w:hAnsi="Calibri" w:eastAsia="Calibri"/>
          <w:b w:val="true"/>
          <w:strike w:val="false"/>
          <w:color w:val="000000"/>
          <w:spacing w:val="0"/>
          <w:w w:val="100"/>
          <w:sz w:val="21"/>
          <w:vertAlign w:val="baseline"/>
          <w:lang w:val="en-US"/>
        </w:rPr>
      </w:pPr>
      <w:r>
        <w:rPr>
          <w:rFonts w:ascii="Calibri" w:hAnsi="Calibri" w:eastAsia="Calibri"/>
          <w:b w:val="true"/>
          <w:strike w:val="false"/>
          <w:color w:val="000000"/>
          <w:spacing w:val="0"/>
          <w:w w:val="100"/>
          <w:sz w:val="21"/>
          <w:vertAlign w:val="baseline"/>
          <w:lang w:val="en-US"/>
        </w:rPr>
        <w:t xml:space="preserve">Where two Clubs have an identical Lowest Total Mileage (see definition) and a choice between those Clubs must be made the following will apply in sequence:</w:t>
      </w:r>
    </w:p>
    <w:p>
      <w:pPr>
        <w:pageBreakBefore w:val="false"/>
        <w:numPr>
          <w:ilvl w:val="0"/>
          <w:numId w:val="5"/>
        </w:numPr>
        <w:tabs>
          <w:tab w:val="clear" w:pos="288"/>
          <w:tab w:val="left" w:pos="1440"/>
          <w:tab w:val="right" w:leader="none" w:pos="8352"/>
        </w:tabs>
        <w:spacing w:before="272" w:after="0" w:line="266" w:lineRule="exact"/>
        <w:ind w:right="0" w:left="1440" w:hanging="288"/>
        <w:jc w:val="both"/>
        <w:textAlignment w:val="baseline"/>
        <w:rPr>
          <w:rFonts w:ascii="Calibri" w:hAnsi="Calibri" w:eastAsia="Calibri"/>
          <w:b w:val="true"/>
          <w:strike w:val="false"/>
          <w:color w:val="000000"/>
          <w:spacing w:val="0"/>
          <w:w w:val="100"/>
          <w:sz w:val="21"/>
          <w:vertAlign w:val="baseline"/>
          <w:lang w:val="en-US"/>
        </w:rPr>
      </w:pPr>
      <w:r>
        <w:rPr>
          <w:rFonts w:ascii="Calibri" w:hAnsi="Calibri" w:eastAsia="Calibri"/>
          <w:b w:val="true"/>
          <w:strike w:val="false"/>
          <w:color w:val="000000"/>
          <w:spacing w:val="0"/>
          <w:w w:val="100"/>
          <w:sz w:val="21"/>
          <w:vertAlign w:val="baseline"/>
          <w:lang w:val="en-US"/>
        </w:rPr>
        <w:t xml:space="preserve">the Club(s) with the Lowest Total Mileage in the league they would otherwise
</w:t>
        <w:br/>
      </w:r>
      <w:r>
        <w:rPr>
          <w:rFonts w:ascii="Calibri" w:hAnsi="Calibri" w:eastAsia="Calibri"/>
          <w:b w:val="true"/>
          <w:strike w:val="false"/>
          <w:color w:val="000000"/>
          <w:spacing w:val="0"/>
          <w:w w:val="100"/>
          <w:sz w:val="21"/>
          <w:vertAlign w:val="baseline"/>
          <w:lang w:val="en-US"/>
        </w:rPr>
        <w:t xml:space="preserve">remain in shall stay in that league and the other Club(s) shall move to the league to be augmented;</w:t>
      </w:r>
    </w:p>
    <w:p>
      <w:pPr>
        <w:pageBreakBefore w:val="false"/>
        <w:numPr>
          <w:ilvl w:val="0"/>
          <w:numId w:val="5"/>
        </w:numPr>
        <w:tabs>
          <w:tab w:val="clear" w:pos="288"/>
          <w:tab w:val="left" w:pos="1440"/>
        </w:tabs>
        <w:spacing w:before="273" w:after="0" w:line="269" w:lineRule="exact"/>
        <w:ind w:right="0" w:left="1440" w:hanging="288"/>
        <w:jc w:val="both"/>
        <w:textAlignment w:val="baseline"/>
        <w:rPr>
          <w:rFonts w:ascii="Calibri" w:hAnsi="Calibri" w:eastAsia="Calibri"/>
          <w:b w:val="true"/>
          <w:strike w:val="false"/>
          <w:color w:val="000000"/>
          <w:spacing w:val="0"/>
          <w:w w:val="100"/>
          <w:sz w:val="21"/>
          <w:vertAlign w:val="baseline"/>
          <w:lang w:val="en-US"/>
        </w:rPr>
      </w:pPr>
      <w:r>
        <w:rPr>
          <w:rFonts w:ascii="Calibri" w:hAnsi="Calibri" w:eastAsia="Calibri"/>
          <w:b w:val="true"/>
          <w:strike w:val="false"/>
          <w:color w:val="000000"/>
          <w:spacing w:val="0"/>
          <w:w w:val="100"/>
          <w:sz w:val="21"/>
          <w:vertAlign w:val="baseline"/>
          <w:lang w:val="en-US"/>
        </w:rPr>
        <w:t xml:space="preserve">Where two clubs have an identical Lowest Total Mileage in the league they would otherwise remain in, if one of the Clubs competed at a lower league Level in the previous season then that Club shall be asked if it wishes to move, if not the Club that competed at a higher league level shall be moved; or</w:t>
      </w:r>
    </w:p>
    <w:p>
      <w:pPr>
        <w:pageBreakBefore w:val="false"/>
        <w:numPr>
          <w:ilvl w:val="0"/>
          <w:numId w:val="5"/>
        </w:numPr>
        <w:tabs>
          <w:tab w:val="clear" w:pos="288"/>
          <w:tab w:val="left" w:pos="1440"/>
        </w:tabs>
        <w:spacing w:before="262" w:after="0" w:line="271" w:lineRule="exact"/>
        <w:ind w:right="0" w:left="1440" w:hanging="288"/>
        <w:jc w:val="both"/>
        <w:textAlignment w:val="baseline"/>
        <w:rPr>
          <w:rFonts w:ascii="Calibri" w:hAnsi="Calibri" w:eastAsia="Calibri"/>
          <w:b w:val="true"/>
          <w:strike w:val="false"/>
          <w:color w:val="000000"/>
          <w:spacing w:val="0"/>
          <w:w w:val="100"/>
          <w:sz w:val="21"/>
          <w:vertAlign w:val="baseline"/>
          <w:lang w:val="en-US"/>
        </w:rPr>
      </w:pPr>
      <w:r>
        <w:rPr>
          <w:rFonts w:ascii="Calibri" w:hAnsi="Calibri" w:eastAsia="Calibri"/>
          <w:b w:val="true"/>
          <w:strike w:val="false"/>
          <w:color w:val="000000"/>
          <w:spacing w:val="0"/>
          <w:w w:val="100"/>
          <w:sz w:val="21"/>
          <w:vertAlign w:val="baseline"/>
          <w:lang w:val="en-US"/>
        </w:rPr>
        <w:t xml:space="preserve">if both Clubs competed at the same level in the previous season, then the Club with the Best Playing Record shall be asked if it wishes to move and if not, the other Club shall be subject to the move.</w:t>
      </w:r>
    </w:p>
    <w:p>
      <w:pPr>
        <w:pageBreakBefore w:val="false"/>
        <w:spacing w:before="268" w:after="0" w:line="268" w:lineRule="exact"/>
        <w:ind w:right="0" w:left="0" w:firstLine="0"/>
        <w:jc w:val="both"/>
        <w:textAlignment w:val="baseline"/>
        <w:rPr>
          <w:rFonts w:ascii="Calibri" w:hAnsi="Calibri" w:eastAsia="Calibri"/>
          <w:b w:val="true"/>
          <w:strike w:val="false"/>
          <w:color w:val="000000"/>
          <w:spacing w:val="0"/>
          <w:w w:val="100"/>
          <w:sz w:val="21"/>
          <w:vertAlign w:val="baseline"/>
          <w:lang w:val="en-US"/>
        </w:rPr>
      </w:pPr>
      <w:r>
        <w:rPr>
          <w:rFonts w:ascii="Calibri" w:hAnsi="Calibri" w:eastAsia="Calibri"/>
          <w:b w:val="true"/>
          <w:strike w:val="false"/>
          <w:color w:val="000000"/>
          <w:spacing w:val="0"/>
          <w:w w:val="100"/>
          <w:sz w:val="21"/>
          <w:vertAlign w:val="baseline"/>
          <w:lang w:val="en-US"/>
        </w:rPr>
        <w:t xml:space="preserve">Where in exceptional circumstances the strict application of the principles set down above creates a significant disadvantage to a club or clubs, the Committee can affect a variation which removes or reduces the significant disadvantage for the benefit of the game of rugby union overall in the locality and the Committee may in its discretion take such factors as it deems appropriate into account.</w:t>
      </w:r>
    </w:p>
    <w:p>
      <w:pPr>
        <w:pageBreakBefore w:val="false"/>
        <w:spacing w:before="279" w:after="0" w:line="264" w:lineRule="exact"/>
        <w:ind w:right="1512" w:left="0" w:firstLine="0"/>
        <w:jc w:val="left"/>
        <w:textAlignment w:val="baseline"/>
        <w:rPr>
          <w:rFonts w:ascii="Calibri" w:hAnsi="Calibri" w:eastAsia="Calibri"/>
          <w:b w:val="true"/>
          <w:i w:val="true"/>
          <w:strike w:val="false"/>
          <w:color w:val="000000"/>
          <w:spacing w:val="0"/>
          <w:w w:val="100"/>
          <w:sz w:val="21"/>
          <w:vertAlign w:val="baseline"/>
          <w:lang w:val="en-US"/>
        </w:rPr>
      </w:pPr>
      <w:r>
        <w:rPr>
          <w:rFonts w:ascii="Calibri" w:hAnsi="Calibri" w:eastAsia="Calibri"/>
          <w:b w:val="true"/>
          <w:i w:val="true"/>
          <w:strike w:val="false"/>
          <w:color w:val="000000"/>
          <w:spacing w:val="0"/>
          <w:w w:val="100"/>
          <w:sz w:val="21"/>
          <w:vertAlign w:val="baseline"/>
          <w:lang w:val="en-US"/>
        </w:rPr>
        <w:t xml:space="preserve">Note: This Regulation applies whether a Club has remained at the same level following the Season or has been promoted or relegated into it pursuant to</w:t>
      </w:r>
    </w:p>
    <w:p>
      <w:pPr>
        <w:sectPr>
          <w:type w:val="nextPage"/>
          <w:pgSz w:w="11909" w:h="16843" w:orient="portrait"/>
          <w:pgMar w:bottom="181" w:top="840" w:right="1795" w:left="1766" w:header="720" w:footer="720"/>
          <w:titlePg w:val="false"/>
          <w:textDirection w:val="lrTb"/>
        </w:sectPr>
      </w:pPr>
    </w:p>
    <w:p>
      <w:pPr>
        <w:pageBreakBefore w:val="false"/>
        <w:spacing w:before="35" w:after="0" w:line="227" w:lineRule="exact"/>
        <w:ind w:right="0" w:left="0" w:firstLine="0"/>
        <w:jc w:val="left"/>
        <w:textAlignment w:val="baseline"/>
        <w:rPr>
          <w:rFonts w:ascii="Calibri" w:hAnsi="Calibri" w:eastAsia="Calibri"/>
          <w:i w:val="true"/>
          <w:strike w:val="false"/>
          <w:color w:val="000000"/>
          <w:spacing w:val="0"/>
          <w:w w:val="100"/>
          <w:sz w:val="22"/>
          <w:vertAlign w:val="baseline"/>
          <w:lang w:val="en-US"/>
        </w:rPr>
      </w:pPr>
      <w:r>
        <w:rPr>
          <w:rFonts w:ascii="Calibri" w:hAnsi="Calibri" w:eastAsia="Calibri"/>
          <w:i w:val="true"/>
          <w:strike w:val="false"/>
          <w:color w:val="000000"/>
          <w:spacing w:val="0"/>
          <w:w w:val="100"/>
          <w:sz w:val="22"/>
          <w:vertAlign w:val="baseline"/>
          <w:lang w:val="en-US"/>
        </w:rPr>
        <w:t xml:space="preserve">Regulation 6 Appendix (2)</w:t>
      </w:r>
    </w:p>
    <w:p>
      <w:pPr>
        <w:pageBreakBefore w:val="false"/>
        <w:spacing w:before="230" w:after="0" w:line="389" w:lineRule="exact"/>
        <w:ind w:right="1368" w:left="0" w:firstLine="0"/>
        <w:jc w:val="left"/>
        <w:textAlignment w:val="baseline"/>
        <w:rPr>
          <w:rFonts w:ascii="Calibri" w:hAnsi="Calibri" w:eastAsia="Calibri"/>
          <w:strike w:val="false"/>
          <w:color w:val="365F91"/>
          <w:spacing w:val="0"/>
          <w:w w:val="100"/>
          <w:sz w:val="32"/>
          <w:vertAlign w:val="baseline"/>
          <w:lang w:val="en-US"/>
        </w:rPr>
      </w:pPr>
      <w:r>
        <w:rPr>
          <w:rFonts w:ascii="Calibri" w:hAnsi="Calibri" w:eastAsia="Calibri"/>
          <w:strike w:val="false"/>
          <w:color w:val="365F91"/>
          <w:spacing w:val="0"/>
          <w:w w:val="100"/>
          <w:sz w:val="32"/>
          <w:vertAlign w:val="baseline"/>
          <w:lang w:val="en-US"/>
        </w:rPr>
        <w:t xml:space="preserve">Relegation from Counties 1 and below Leagues (Potential Cascade Effect)</w:t>
      </w:r>
    </w:p>
    <w:p>
      <w:pPr>
        <w:pageBreakBefore w:val="false"/>
        <w:spacing w:before="280" w:after="0" w:line="268" w:lineRule="exact"/>
        <w:ind w:right="432"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A total of 32 clubs will usually be relegated from Counties 1 at the end of each season in accordance with </w:t>
      </w:r>
      <w:r>
        <w:rPr>
          <w:rFonts w:ascii="Calibri" w:hAnsi="Calibri" w:eastAsia="Calibri"/>
          <w:i w:val="true"/>
          <w:strike w:val="false"/>
          <w:color w:val="000000"/>
          <w:spacing w:val="0"/>
          <w:w w:val="100"/>
          <w:sz w:val="22"/>
          <w:vertAlign w:val="baseline"/>
          <w:lang w:val="en-US"/>
        </w:rPr>
        <w:t xml:space="preserve">Regulation 6, Appendix 2, Paragraph 4.</w:t>
      </w:r>
    </w:p>
    <w:p>
      <w:pPr>
        <w:pageBreakBefore w:val="false"/>
        <w:spacing w:before="316" w:after="0" w:line="226" w:lineRule="exact"/>
        <w:ind w:right="0"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Two factors determine how this regulation is applied:</w:t>
      </w:r>
    </w:p>
    <w:p>
      <w:pPr>
        <w:pageBreakBefore w:val="false"/>
        <w:numPr>
          <w:ilvl w:val="0"/>
          <w:numId w:val="6"/>
        </w:numPr>
        <w:tabs>
          <w:tab w:val="clear" w:pos="720"/>
          <w:tab w:val="left" w:pos="1080"/>
        </w:tabs>
        <w:spacing w:before="2" w:after="0" w:line="268" w:lineRule="exact"/>
        <w:ind w:right="432" w:left="1080" w:hanging="72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The number of clubs relegated from Regional Leagues into Counties 1s. Clubs are relegated into the relevant Counties 1league consistent with their CB affiliation (for league purposes).</w:t>
      </w:r>
    </w:p>
    <w:p>
      <w:pPr>
        <w:pageBreakBefore w:val="false"/>
        <w:numPr>
          <w:ilvl w:val="0"/>
          <w:numId w:val="6"/>
        </w:numPr>
        <w:tabs>
          <w:tab w:val="clear" w:pos="720"/>
          <w:tab w:val="left" w:pos="1080"/>
        </w:tabs>
        <w:spacing w:before="0" w:after="0" w:line="267" w:lineRule="exact"/>
        <w:ind w:right="432" w:left="1080" w:hanging="72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Which of the Counties 1leagues provide the 6 x promoted runners-up by virtue of finishing in second place to a Lower XV and/or Best Playing Record. This will reduce the relegation from each of those leagues by a single club.</w:t>
      </w:r>
    </w:p>
    <w:p>
      <w:pPr>
        <w:pageBreakBefore w:val="false"/>
        <w:spacing w:before="316" w:after="254" w:line="226" w:lineRule="exact"/>
        <w:ind w:right="0"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The potential relegation ranges from Counties 1 for the 2024-25 season :</w:t>
      </w:r>
    </w:p>
    <w:tbl>
      <w:tblPr>
        <w:jc w:val="left"/>
        <w:tblLayout w:type="fixed"/>
        <w:tblCellMar>
          <w:left w:w="0" w:type="dxa"/>
          <w:right w:w="0" w:type="dxa"/>
        </w:tblCellMar>
      </w:tblPr>
      <w:tblGrid>
        <w:gridCol w:w="1392"/>
        <w:gridCol w:w="1392"/>
        <w:gridCol w:w="2741"/>
        <w:gridCol w:w="1536"/>
        <w:gridCol w:w="1704"/>
      </w:tblGrid>
      <w:tr>
        <w:trPr>
          <w:trHeight w:val="370"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3" w:after="76" w:line="245" w:lineRule="exact"/>
              <w:ind w:right="0" w:left="0" w:firstLine="0"/>
              <w:jc w:val="center"/>
              <w:textAlignment w:val="baseline"/>
              <w:rPr>
                <w:rFonts w:ascii="Calibri" w:hAnsi="Calibri" w:eastAsia="Calibri"/>
                <w:b w:val="true"/>
                <w:strike w:val="false"/>
                <w:color w:val="000000"/>
                <w:spacing w:val="0"/>
                <w:w w:val="100"/>
                <w:sz w:val="24"/>
                <w:vertAlign w:val="baseline"/>
                <w:lang w:val="en-US"/>
              </w:rPr>
            </w:pPr>
            <w:r>
              <w:rPr>
                <w:rFonts w:ascii="Calibri" w:hAnsi="Calibri" w:eastAsia="Calibri"/>
                <w:b w:val="true"/>
                <w:strike w:val="false"/>
                <w:color w:val="000000"/>
                <w:spacing w:val="0"/>
                <w:w w:val="100"/>
                <w:sz w:val="24"/>
                <w:vertAlign w:val="baseline"/>
                <w:lang w:val="en-US"/>
              </w:rPr>
              <w:t xml:space="preserve">2022-23</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3" w:after="76" w:line="245" w:lineRule="exact"/>
              <w:ind w:right="0" w:left="0" w:firstLine="0"/>
              <w:jc w:val="center"/>
              <w:textAlignment w:val="baseline"/>
              <w:rPr>
                <w:rFonts w:ascii="Calibri" w:hAnsi="Calibri" w:eastAsia="Calibri"/>
                <w:b w:val="true"/>
                <w:strike w:val="false"/>
                <w:color w:val="000000"/>
                <w:spacing w:val="0"/>
                <w:w w:val="100"/>
                <w:sz w:val="24"/>
                <w:vertAlign w:val="baseline"/>
                <w:lang w:val="en-US"/>
              </w:rPr>
            </w:pPr>
            <w:r>
              <w:rPr>
                <w:rFonts w:ascii="Calibri" w:hAnsi="Calibri" w:eastAsia="Calibri"/>
                <w:b w:val="true"/>
                <w:strike w:val="false"/>
                <w:color w:val="000000"/>
                <w:spacing w:val="0"/>
                <w:w w:val="100"/>
                <w:sz w:val="24"/>
                <w:vertAlign w:val="baseline"/>
                <w:lang w:val="en-US"/>
              </w:rPr>
              <w:t xml:space="preserve">2023-24</w:t>
            </w:r>
          </w:p>
        </w:tc>
        <w:tc>
          <w:tcPr>
            <w:tcW w:w="5525"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86" w:line="290" w:lineRule="exact"/>
              <w:ind w:right="0" w:left="0" w:firstLine="0"/>
              <w:jc w:val="center"/>
              <w:textAlignment w:val="baseline"/>
              <w:rPr>
                <w:rFonts w:ascii="Calibri" w:hAnsi="Calibri" w:eastAsia="Calibri"/>
                <w:b w:val="true"/>
                <w:strike w:val="false"/>
                <w:color w:val="000000"/>
                <w:spacing w:val="0"/>
                <w:w w:val="100"/>
                <w:sz w:val="24"/>
                <w:vertAlign w:val="baseline"/>
                <w:lang w:val="en-US"/>
              </w:rPr>
            </w:pPr>
            <w:r>
              <w:rPr>
                <w:rFonts w:ascii="Calibri" w:hAnsi="Calibri" w:eastAsia="Calibri"/>
                <w:b w:val="true"/>
                <w:strike w:val="false"/>
                <w:color w:val="000000"/>
                <w:spacing w:val="0"/>
                <w:w w:val="100"/>
                <w:sz w:val="24"/>
                <w:vertAlign w:val="baseline"/>
                <w:lang w:val="en-US"/>
              </w:rPr>
              <w:t xml:space="preserve">Counties One
</w:t>
              <w:br/>
            </w:r>
            <w:r>
              <w:rPr>
                <w:rFonts w:ascii="Calibri" w:hAnsi="Calibri" w:eastAsia="Calibri"/>
                <w:b w:val="true"/>
                <w:strike w:val="false"/>
                <w:color w:val="000000"/>
                <w:spacing w:val="0"/>
                <w:w w:val="100"/>
                <w:sz w:val="24"/>
                <w:vertAlign w:val="baseline"/>
                <w:lang w:val="en-US"/>
              </w:rPr>
              <w:t xml:space="preserve">Leagues</w:t>
            </w:r>
          </w:p>
        </w:tc>
        <w:tc>
          <w:tcPr>
            <w:tcW w:w="8765"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43" w:after="76" w:line="245" w:lineRule="exact"/>
              <w:ind w:right="0" w:left="0" w:firstLine="0"/>
              <w:jc w:val="center"/>
              <w:textAlignment w:val="baseline"/>
              <w:rPr>
                <w:rFonts w:ascii="Calibri" w:hAnsi="Calibri" w:eastAsia="Calibri"/>
                <w:b w:val="true"/>
                <w:strike w:val="false"/>
                <w:color w:val="000000"/>
                <w:spacing w:val="0"/>
                <w:w w:val="100"/>
                <w:sz w:val="24"/>
                <w:vertAlign w:val="baseline"/>
                <w:lang w:val="en-US"/>
              </w:rPr>
            </w:pPr>
            <w:r>
              <w:rPr>
                <w:rFonts w:ascii="Calibri" w:hAnsi="Calibri" w:eastAsia="Calibri"/>
                <w:b w:val="true"/>
                <w:strike w:val="false"/>
                <w:color w:val="000000"/>
                <w:spacing w:val="0"/>
                <w:w w:val="100"/>
                <w:sz w:val="24"/>
                <w:vertAlign w:val="baseline"/>
                <w:lang w:val="en-US"/>
              </w:rPr>
              <w:t xml:space="preserve">Potential Relegation 2024-25</w:t>
            </w:r>
          </w:p>
        </w:tc>
      </w:tr>
      <w:tr>
        <w:trPr>
          <w:trHeight w:val="302" w:hRule="exact"/>
        </w:trPr>
        <w:tc>
          <w:tcPr>
            <w:tcW w:w="2784"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33" w:after="19" w:line="245" w:lineRule="exact"/>
              <w:ind w:right="0" w:left="0" w:firstLine="0"/>
              <w:jc w:val="center"/>
              <w:textAlignment w:val="baseline"/>
              <w:rPr>
                <w:rFonts w:ascii="Calibri" w:hAnsi="Calibri" w:eastAsia="Calibri"/>
                <w:b w:val="true"/>
                <w:strike w:val="false"/>
                <w:color w:val="000000"/>
                <w:spacing w:val="0"/>
                <w:w w:val="100"/>
                <w:sz w:val="24"/>
                <w:vertAlign w:val="baseline"/>
                <w:lang w:val="en-US"/>
              </w:rPr>
            </w:pPr>
            <w:r>
              <w:rPr>
                <w:rFonts w:ascii="Calibri" w:hAnsi="Calibri" w:eastAsia="Calibri"/>
                <w:b w:val="true"/>
                <w:strike w:val="false"/>
                <w:color w:val="000000"/>
                <w:spacing w:val="0"/>
                <w:w w:val="100"/>
                <w:sz w:val="24"/>
                <w:vertAlign w:val="baseline"/>
                <w:lang w:val="en-US"/>
              </w:rPr>
              <w:t xml:space="preserve">Actual Number relegated</w:t>
            </w:r>
          </w:p>
        </w:tc>
        <w:tc>
          <w:tcPr>
            <w:tcW w:w="5525"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70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9" w:line="245" w:lineRule="exact"/>
              <w:ind w:right="0" w:left="0" w:firstLine="0"/>
              <w:jc w:val="center"/>
              <w:textAlignment w:val="baseline"/>
              <w:rPr>
                <w:rFonts w:ascii="Calibri" w:hAnsi="Calibri" w:eastAsia="Calibri"/>
                <w:b w:val="true"/>
                <w:strike w:val="false"/>
                <w:color w:val="000000"/>
                <w:spacing w:val="0"/>
                <w:w w:val="100"/>
                <w:sz w:val="24"/>
                <w:vertAlign w:val="baseline"/>
                <w:lang w:val="en-US"/>
              </w:rPr>
            </w:pPr>
            <w:r>
              <w:rPr>
                <w:rFonts w:ascii="Calibri" w:hAnsi="Calibri" w:eastAsia="Calibri"/>
                <w:b w:val="true"/>
                <w:strike w:val="false"/>
                <w:color w:val="000000"/>
                <w:spacing w:val="0"/>
                <w:w w:val="100"/>
                <w:sz w:val="24"/>
                <w:vertAlign w:val="baseline"/>
                <w:lang w:val="en-US"/>
              </w:rPr>
              <w:t xml:space="preserve">Max.</w:t>
            </w:r>
          </w:p>
        </w:tc>
        <w:tc>
          <w:tcPr>
            <w:tcW w:w="8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9" w:line="245" w:lineRule="exact"/>
              <w:ind w:right="0" w:left="0" w:firstLine="0"/>
              <w:jc w:val="center"/>
              <w:textAlignment w:val="baseline"/>
              <w:rPr>
                <w:rFonts w:ascii="Calibri" w:hAnsi="Calibri" w:eastAsia="Calibri"/>
                <w:b w:val="true"/>
                <w:strike w:val="false"/>
                <w:color w:val="000000"/>
                <w:spacing w:val="0"/>
                <w:w w:val="100"/>
                <w:sz w:val="24"/>
                <w:vertAlign w:val="baseline"/>
                <w:lang w:val="en-US"/>
              </w:rPr>
            </w:pPr>
            <w:r>
              <w:rPr>
                <w:rFonts w:ascii="Calibri" w:hAnsi="Calibri" w:eastAsia="Calibri"/>
                <w:b w:val="true"/>
                <w:strike w:val="false"/>
                <w:color w:val="000000"/>
                <w:spacing w:val="0"/>
                <w:w w:val="100"/>
                <w:sz w:val="24"/>
                <w:vertAlign w:val="baseline"/>
                <w:lang w:val="en-US"/>
              </w:rPr>
              <w:t xml:space="preserve">Min.</w:t>
            </w:r>
          </w:p>
        </w:tc>
      </w:tr>
      <w:tr>
        <w:trPr>
          <w:trHeight w:val="302"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2" w:line="246"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0</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1</w:t>
            </w:r>
          </w:p>
        </w:tc>
        <w:tc>
          <w:tcPr>
            <w:tcW w:w="55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Tribute Western West</w:t>
            </w:r>
          </w:p>
        </w:tc>
        <w:tc>
          <w:tcPr>
            <w:tcW w:w="70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8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0</w:t>
            </w:r>
          </w:p>
        </w:tc>
      </w:tr>
      <w:tr>
        <w:trPr>
          <w:trHeight w:val="303"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2</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55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Tribute Western North</w:t>
            </w:r>
          </w:p>
        </w:tc>
        <w:tc>
          <w:tcPr>
            <w:tcW w:w="70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7</w:t>
            </w:r>
          </w:p>
        </w:tc>
        <w:tc>
          <w:tcPr>
            <w:tcW w:w="8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0</w:t>
            </w:r>
          </w:p>
        </w:tc>
      </w:tr>
      <w:tr>
        <w:trPr>
          <w:trHeight w:val="302"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55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Tribute Southern South</w:t>
            </w:r>
          </w:p>
        </w:tc>
        <w:tc>
          <w:tcPr>
            <w:tcW w:w="70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5</w:t>
            </w:r>
          </w:p>
        </w:tc>
        <w:tc>
          <w:tcPr>
            <w:tcW w:w="8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0</w:t>
            </w:r>
          </w:p>
        </w:tc>
      </w:tr>
      <w:tr>
        <w:trPr>
          <w:trHeight w:val="303"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5</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2</w:t>
            </w:r>
          </w:p>
        </w:tc>
        <w:tc>
          <w:tcPr>
            <w:tcW w:w="55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Tribute Southern North</w:t>
            </w:r>
          </w:p>
        </w:tc>
        <w:tc>
          <w:tcPr>
            <w:tcW w:w="70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7</w:t>
            </w:r>
          </w:p>
        </w:tc>
        <w:tc>
          <w:tcPr>
            <w:tcW w:w="8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0</w:t>
            </w:r>
          </w:p>
        </w:tc>
      </w:tr>
      <w:tr>
        <w:trPr>
          <w:trHeight w:val="307"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2" w:line="247"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0</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2</w:t>
            </w:r>
          </w:p>
        </w:tc>
        <w:tc>
          <w:tcPr>
            <w:tcW w:w="55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Herts/Middx</w:t>
            </w:r>
          </w:p>
        </w:tc>
        <w:tc>
          <w:tcPr>
            <w:tcW w:w="70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8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0</w:t>
            </w:r>
          </w:p>
        </w:tc>
      </w:tr>
      <w:tr>
        <w:trPr>
          <w:trHeight w:val="302"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1</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55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Eastern Counties</w:t>
            </w:r>
          </w:p>
        </w:tc>
        <w:tc>
          <w:tcPr>
            <w:tcW w:w="70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8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0</w:t>
            </w:r>
          </w:p>
        </w:tc>
      </w:tr>
      <w:tr>
        <w:trPr>
          <w:trHeight w:val="303"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1</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1</w:t>
            </w:r>
          </w:p>
        </w:tc>
        <w:tc>
          <w:tcPr>
            <w:tcW w:w="55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Essex</w:t>
            </w:r>
          </w:p>
        </w:tc>
        <w:tc>
          <w:tcPr>
            <w:tcW w:w="70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4</w:t>
            </w:r>
          </w:p>
        </w:tc>
        <w:tc>
          <w:tcPr>
            <w:tcW w:w="8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0</w:t>
            </w:r>
          </w:p>
        </w:tc>
      </w:tr>
      <w:tr>
        <w:trPr>
          <w:trHeight w:val="302"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2</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1</w:t>
            </w:r>
          </w:p>
        </w:tc>
        <w:tc>
          <w:tcPr>
            <w:tcW w:w="55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Kent</w:t>
            </w:r>
          </w:p>
        </w:tc>
        <w:tc>
          <w:tcPr>
            <w:tcW w:w="70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8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0</w:t>
            </w:r>
          </w:p>
        </w:tc>
      </w:tr>
      <w:tr>
        <w:trPr>
          <w:trHeight w:val="302"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7" w:line="246"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0</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55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4" w:line="245"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Surrey/Sussex</w:t>
            </w:r>
          </w:p>
        </w:tc>
        <w:tc>
          <w:tcPr>
            <w:tcW w:w="70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6</w:t>
            </w:r>
          </w:p>
        </w:tc>
        <w:tc>
          <w:tcPr>
            <w:tcW w:w="8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0</w:t>
            </w:r>
          </w:p>
        </w:tc>
      </w:tr>
      <w:tr>
        <w:trPr>
          <w:trHeight w:val="303"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8" w:line="246"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0</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8" w:line="246"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0</w:t>
            </w:r>
          </w:p>
        </w:tc>
        <w:tc>
          <w:tcPr>
            <w:tcW w:w="55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4" w:line="246"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Hampshire</w:t>
            </w:r>
          </w:p>
        </w:tc>
        <w:tc>
          <w:tcPr>
            <w:tcW w:w="70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8"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8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8"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0</w:t>
            </w:r>
          </w:p>
        </w:tc>
      </w:tr>
      <w:tr>
        <w:trPr>
          <w:trHeight w:val="307"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26"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2</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26"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2</w:t>
            </w:r>
          </w:p>
        </w:tc>
        <w:tc>
          <w:tcPr>
            <w:tcW w:w="55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23" w:line="245"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Midlands West (North)</w:t>
            </w:r>
          </w:p>
        </w:tc>
        <w:tc>
          <w:tcPr>
            <w:tcW w:w="70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26"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8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26"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1</w:t>
            </w:r>
          </w:p>
        </w:tc>
      </w:tr>
      <w:tr>
        <w:trPr>
          <w:trHeight w:val="298"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2</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2</w:t>
            </w:r>
          </w:p>
        </w:tc>
        <w:tc>
          <w:tcPr>
            <w:tcW w:w="55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4" w:line="245"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Midlands West (South)</w:t>
            </w:r>
          </w:p>
        </w:tc>
        <w:tc>
          <w:tcPr>
            <w:tcW w:w="70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8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1</w:t>
            </w:r>
          </w:p>
        </w:tc>
      </w:tr>
      <w:tr>
        <w:trPr>
          <w:trHeight w:val="307"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7" w:after="2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7" w:after="2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2</w:t>
            </w:r>
          </w:p>
        </w:tc>
        <w:tc>
          <w:tcPr>
            <w:tcW w:w="55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7" w:after="23" w:line="246"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Midlands East (North)</w:t>
            </w:r>
          </w:p>
        </w:tc>
        <w:tc>
          <w:tcPr>
            <w:tcW w:w="70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7" w:after="2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8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7" w:after="2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1</w:t>
            </w:r>
          </w:p>
        </w:tc>
      </w:tr>
      <w:tr>
        <w:trPr>
          <w:trHeight w:val="297"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2</w:t>
            </w:r>
          </w:p>
        </w:tc>
        <w:tc>
          <w:tcPr>
            <w:tcW w:w="55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4" w:line="245"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Midlands East (South)</w:t>
            </w:r>
          </w:p>
        </w:tc>
        <w:tc>
          <w:tcPr>
            <w:tcW w:w="70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8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1</w:t>
            </w:r>
          </w:p>
        </w:tc>
      </w:tr>
      <w:tr>
        <w:trPr>
          <w:trHeight w:val="308"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2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2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2</w:t>
            </w:r>
          </w:p>
        </w:tc>
        <w:tc>
          <w:tcPr>
            <w:tcW w:w="55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2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ADM Lancashire/Cheshire</w:t>
            </w:r>
          </w:p>
        </w:tc>
        <w:tc>
          <w:tcPr>
            <w:tcW w:w="70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2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4</w:t>
            </w:r>
          </w:p>
        </w:tc>
        <w:tc>
          <w:tcPr>
            <w:tcW w:w="8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2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1</w:t>
            </w:r>
          </w:p>
        </w:tc>
      </w:tr>
      <w:tr>
        <w:trPr>
          <w:trHeight w:val="307"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6" w:line="247"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0</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6" w:line="247"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0</w:t>
            </w:r>
          </w:p>
        </w:tc>
        <w:tc>
          <w:tcPr>
            <w:tcW w:w="55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6"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Cumbria</w:t>
            </w:r>
          </w:p>
        </w:tc>
        <w:tc>
          <w:tcPr>
            <w:tcW w:w="8765"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33" w:after="23" w:line="245"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No relegation – bottom league</w:t>
            </w:r>
          </w:p>
        </w:tc>
      </w:tr>
      <w:tr>
        <w:trPr>
          <w:trHeight w:val="297"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1</w:t>
            </w:r>
          </w:p>
        </w:tc>
        <w:tc>
          <w:tcPr>
            <w:tcW w:w="55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Yorkshire</w:t>
            </w:r>
          </w:p>
        </w:tc>
        <w:tc>
          <w:tcPr>
            <w:tcW w:w="70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8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2"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1</w:t>
            </w:r>
          </w:p>
        </w:tc>
      </w:tr>
      <w:tr>
        <w:trPr>
          <w:trHeight w:val="308"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2</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2</w:t>
            </w:r>
          </w:p>
        </w:tc>
        <w:tc>
          <w:tcPr>
            <w:tcW w:w="55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Durham/Northumberland</w:t>
            </w:r>
          </w:p>
        </w:tc>
        <w:tc>
          <w:tcPr>
            <w:tcW w:w="70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3</w:t>
            </w:r>
          </w:p>
        </w:tc>
        <w:tc>
          <w:tcPr>
            <w:tcW w:w="87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7" w:line="242" w:lineRule="exact"/>
              <w:ind w:right="0" w:left="0" w:firstLine="0"/>
              <w:jc w:val="center"/>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0</w:t>
            </w:r>
          </w:p>
        </w:tc>
      </w:tr>
      <w:tr>
        <w:trPr>
          <w:trHeight w:val="302" w:hRule="exact"/>
        </w:trPr>
        <w:tc>
          <w:tcPr>
            <w:tcW w:w="13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4" w:line="245" w:lineRule="exact"/>
              <w:ind w:right="0" w:left="0" w:firstLine="0"/>
              <w:jc w:val="center"/>
              <w:textAlignment w:val="baseline"/>
              <w:rPr>
                <w:rFonts w:ascii="Calibri" w:hAnsi="Calibri" w:eastAsia="Calibri"/>
                <w:b w:val="true"/>
                <w:strike w:val="false"/>
                <w:color w:val="000000"/>
                <w:spacing w:val="0"/>
                <w:w w:val="100"/>
                <w:sz w:val="24"/>
                <w:vertAlign w:val="baseline"/>
                <w:lang w:val="en-US"/>
              </w:rPr>
            </w:pPr>
            <w:r>
              <w:rPr>
                <w:rFonts w:ascii="Calibri" w:hAnsi="Calibri" w:eastAsia="Calibri"/>
                <w:b w:val="true"/>
                <w:strike w:val="false"/>
                <w:color w:val="000000"/>
                <w:spacing w:val="0"/>
                <w:w w:val="100"/>
                <w:sz w:val="24"/>
                <w:vertAlign w:val="baseline"/>
                <w:lang w:val="en-US"/>
              </w:rPr>
              <w:t xml:space="preserve">32</w:t>
            </w:r>
          </w:p>
        </w:tc>
        <w:tc>
          <w:tcPr>
            <w:tcW w:w="27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4" w:line="245" w:lineRule="exact"/>
              <w:ind w:right="0" w:left="0" w:firstLine="0"/>
              <w:jc w:val="center"/>
              <w:textAlignment w:val="baseline"/>
              <w:rPr>
                <w:rFonts w:ascii="Calibri" w:hAnsi="Calibri" w:eastAsia="Calibri"/>
                <w:b w:val="true"/>
                <w:strike w:val="false"/>
                <w:color w:val="000000"/>
                <w:spacing w:val="0"/>
                <w:w w:val="100"/>
                <w:sz w:val="24"/>
                <w:vertAlign w:val="baseline"/>
                <w:lang w:val="en-US"/>
              </w:rPr>
            </w:pPr>
            <w:r>
              <w:rPr>
                <w:rFonts w:ascii="Calibri" w:hAnsi="Calibri" w:eastAsia="Calibri"/>
                <w:b w:val="true"/>
                <w:strike w:val="false"/>
                <w:color w:val="000000"/>
                <w:spacing w:val="0"/>
                <w:w w:val="100"/>
                <w:sz w:val="24"/>
                <w:vertAlign w:val="baseline"/>
                <w:lang w:val="en-US"/>
              </w:rPr>
              <w:t xml:space="preserve">32</w:t>
            </w:r>
          </w:p>
        </w:tc>
        <w:tc>
          <w:tcPr>
            <w:tcW w:w="55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strike w:val="false"/>
                <w:color w:val="000000"/>
                <w:w w:val="100"/>
                <w:sz w:val="24"/>
                <w:vertAlign w:val="baseline"/>
                <w:lang w:val="en-US"/>
              </w:rPr>
            </w:pPr>
            <w:r>
              <w:rPr>
                <w:rFonts w:ascii="Calibri" w:hAnsi="Calibri" w:eastAsia="Calibri"/>
                <w:strike w:val="false"/>
                <w:color w:val="000000"/>
                <w:w w:val="100"/>
                <w:sz w:val="24"/>
                <w:vertAlign w:val="baseline"/>
                <w:lang w:val="en-US"/>
              </w:rPr>
              <w:t xml:space="preserve">
</w:t>
            </w:r>
          </w:p>
        </w:tc>
        <w:tc>
          <w:tcPr>
            <w:tcW w:w="706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strike w:val="false"/>
                <w:color w:val="000000"/>
                <w:w w:val="100"/>
                <w:sz w:val="24"/>
                <w:vertAlign w:val="baseline"/>
                <w:lang w:val="en-US"/>
              </w:rPr>
            </w:pPr>
            <w:r>
              <w:rPr>
                <w:rFonts w:ascii="Calibri" w:hAnsi="Calibri" w:eastAsia="Calibri"/>
                <w:strike w:val="false"/>
                <w:color w:val="000000"/>
                <w:w w:val="100"/>
                <w:sz w:val="24"/>
                <w:vertAlign w:val="baseline"/>
                <w:lang w:val="en-US"/>
              </w:rPr>
              <w:t xml:space="preserve">
</w:t>
            </w:r>
          </w:p>
        </w:tc>
        <w:tc>
          <w:tcPr>
            <w:tcW w:w="87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strike w:val="false"/>
                <w:color w:val="000000"/>
                <w:w w:val="100"/>
                <w:sz w:val="24"/>
                <w:vertAlign w:val="baseline"/>
                <w:lang w:val="en-US"/>
              </w:rPr>
            </w:pPr>
            <w:r>
              <w:rPr>
                <w:rFonts w:ascii="Calibri" w:hAnsi="Calibri" w:eastAsia="Calibri"/>
                <w:strike w:val="false"/>
                <w:color w:val="000000"/>
                <w:w w:val="100"/>
                <w:sz w:val="24"/>
                <w:vertAlign w:val="baseline"/>
                <w:lang w:val="en-US"/>
              </w:rPr>
              <w:t xml:space="preserve">
</w:t>
            </w:r>
          </w:p>
        </w:tc>
      </w:tr>
    </w:tbl>
    <w:p>
      <w:pPr>
        <w:spacing w:before="0" w:after="240" w:line="20" w:lineRule="exact"/>
      </w:pPr>
    </w:p>
    <w:p>
      <w:pPr>
        <w:pageBreakBefore w:val="false"/>
        <w:spacing w:before="0" w:after="0" w:line="267" w:lineRule="exact"/>
        <w:ind w:right="432"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The number of clubs relegated from a Counties 1 league may not be known until the last day of the season.</w:t>
      </w:r>
    </w:p>
    <w:p>
      <w:pPr>
        <w:pageBreakBefore w:val="false"/>
        <w:spacing w:before="308" w:after="0" w:line="226" w:lineRule="exact"/>
        <w:ind w:right="0"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The impact of relegation from Counties 1 will impact leagues in the playing levels below.</w:t>
      </w:r>
    </w:p>
    <w:p>
      <w:pPr>
        <w:pageBreakBefore w:val="false"/>
        <w:spacing w:before="276" w:after="0" w:line="358" w:lineRule="exact"/>
        <w:ind w:right="0" w:left="0" w:firstLine="0"/>
        <w:jc w:val="left"/>
        <w:textAlignment w:val="baseline"/>
        <w:rPr>
          <w:rFonts w:ascii="Cambria" w:hAnsi="Cambria" w:eastAsia="Cambria"/>
          <w:strike w:val="false"/>
          <w:color w:val="365F91"/>
          <w:spacing w:val="-1"/>
          <w:w w:val="100"/>
          <w:sz w:val="32"/>
          <w:vertAlign w:val="baseline"/>
          <w:lang w:val="en-US"/>
        </w:rPr>
      </w:pPr>
      <w:r>
        <w:rPr>
          <w:rFonts w:ascii="Cambria" w:hAnsi="Cambria" w:eastAsia="Cambria"/>
          <w:strike w:val="false"/>
          <w:color w:val="365F91"/>
          <w:spacing w:val="-1"/>
          <w:w w:val="100"/>
          <w:sz w:val="32"/>
          <w:vertAlign w:val="baseline"/>
          <w:lang w:val="en-US"/>
        </w:rPr>
        <w:t xml:space="preserve">Adult Player Registration</w:t>
      </w:r>
    </w:p>
    <w:p>
      <w:pPr>
        <w:pageBreakBefore w:val="false"/>
        <w:spacing w:before="251" w:after="0" w:line="268" w:lineRule="exact"/>
        <w:ind w:right="576"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From the 2024/25 season, all players, in all formats of the game (including non-contact), will be required to register themselves annually to play rugby within RFU member clubs.</w:t>
      </w:r>
    </w:p>
    <w:p>
      <w:pPr>
        <w:pageBreakBefore w:val="false"/>
        <w:spacing w:before="313" w:after="0" w:line="230" w:lineRule="exact"/>
        <w:ind w:right="0" w:left="0" w:firstLine="0"/>
        <w:jc w:val="left"/>
        <w:textAlignment w:val="baseline"/>
        <w:rPr>
          <w:rFonts w:ascii="Calibri" w:hAnsi="Calibri" w:eastAsia="Calibri"/>
          <w:b w:val="true"/>
          <w:strike w:val="false"/>
          <w:color w:val="000000"/>
          <w:spacing w:val="-4"/>
          <w:w w:val="100"/>
          <w:sz w:val="23"/>
          <w:vertAlign w:val="baseline"/>
          <w:lang w:val="en-US"/>
        </w:rPr>
      </w:pPr>
      <w:r>
        <w:rPr>
          <w:rFonts w:ascii="Calibri" w:hAnsi="Calibri" w:eastAsia="Calibri"/>
          <w:b w:val="true"/>
          <w:strike w:val="false"/>
          <w:color w:val="000000"/>
          <w:spacing w:val="-4"/>
          <w:w w:val="100"/>
          <w:sz w:val="23"/>
          <w:vertAlign w:val="baseline"/>
          <w:lang w:val="en-US"/>
        </w:rPr>
        <w:t xml:space="preserve">Adult Player Registration went live on 16 July 2024.</w:t>
      </w:r>
    </w:p>
    <w:p>
      <w:pPr>
        <w:pageBreakBefore w:val="false"/>
        <w:spacing w:before="306" w:after="0" w:line="242" w:lineRule="exact"/>
        <w:ind w:right="0"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From this date, adult players will be able to log into </w:t>
      </w:r>
      <w:r>
        <w:rPr>
          <w:rFonts w:ascii="Calibri" w:hAnsi="Calibri" w:eastAsia="Calibri"/>
          <w:strike w:val="false"/>
          <w:color w:val="000000"/>
          <w:spacing w:val="0"/>
          <w:w w:val="100"/>
          <w:sz w:val="22"/>
          <w:u w:val="single"/>
          <w:vertAlign w:val="baseline"/>
          <w:lang w:val="en-US"/>
        </w:rPr>
        <w:t xml:space="preserve">GMS</w:t>
      </w:r>
      <w:r>
        <w:rPr>
          <w:rFonts w:ascii="Calibri" w:hAnsi="Calibri" w:eastAsia="Calibri"/>
          <w:strike w:val="false"/>
          <w:color w:val="000000"/>
          <w:spacing w:val="0"/>
          <w:w w:val="100"/>
          <w:sz w:val="22"/>
          <w:vertAlign w:val="baseline"/>
          <w:lang w:val="en-US"/>
        </w:rPr>
        <w:t xml:space="preserve"> to register themselves to play.</w:t>
      </w:r>
    </w:p>
    <w:p>
      <w:pPr>
        <w:sectPr>
          <w:type w:val="nextPage"/>
          <w:pgSz w:w="11909" w:h="16843" w:orient="portrait"/>
          <w:pgMar w:bottom="251" w:top="900" w:right="1334" w:left="1795" w:header="720" w:footer="720"/>
          <w:titlePg w:val="false"/>
          <w:textDirection w:val="lrTb"/>
        </w:sectPr>
      </w:pPr>
    </w:p>
    <w:p>
      <w:pPr>
        <w:pageBreakBefore w:val="false"/>
        <w:spacing w:before="0" w:after="0" w:line="269" w:lineRule="exact"/>
        <w:ind w:right="288"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Player registration was previously a club-led process, whereby clubs registered players on their behalf. We are moving from this to a registration process where players will now be required to register themselves to play with a club, using their Game Management System (GMS) account.</w:t>
      </w:r>
    </w:p>
    <w:p>
      <w:pPr>
        <w:pageBreakBefore w:val="false"/>
        <w:spacing w:before="269" w:after="0" w:line="269" w:lineRule="exact"/>
        <w:ind w:right="288" w:left="0"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If a player held an ‘Effective Registration’ at a club at the end of the 23/24 season, they will be required to renew their registration. Guidance on how to do this is</w:t>
      </w:r>
      <w:r>
        <w:rPr>
          <w:rFonts w:ascii="Calibri" w:hAnsi="Calibri" w:eastAsia="Calibri"/>
          <w:strike w:val="false"/>
          <w:color w:val="0000FF"/>
          <w:spacing w:val="0"/>
          <w:w w:val="100"/>
          <w:sz w:val="23"/>
          <w:u w:val="single"/>
          <w:vertAlign w:val="baseline"/>
          <w:lang w:val="en-US"/>
        </w:rPr>
        <w:t xml:space="preserve"> here,</w:t>
      </w:r>
      <w:r>
        <w:rPr>
          <w:rFonts w:ascii="Calibri" w:hAnsi="Calibri" w:eastAsia="Calibri"/>
          <w:strike w:val="false"/>
          <w:color w:val="000000"/>
          <w:spacing w:val="0"/>
          <w:w w:val="100"/>
          <w:sz w:val="22"/>
          <w:vertAlign w:val="baseline"/>
          <w:lang w:val="en-US"/>
        </w:rPr>
        <w:t xml:space="preserve"> which you can also share into things like player WhatsApp groups. Please note that registration renewals DO NOT require Club Registrar approval.</w:t>
      </w:r>
    </w:p>
    <w:p>
      <w:pPr>
        <w:pageBreakBefore w:val="false"/>
        <w:spacing w:before="272" w:after="0" w:line="266" w:lineRule="exact"/>
        <w:ind w:right="144"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For players registering for the first time, Club Registrars will accept/decline player registrations as they come through. Guidance on how players can register for the first time is</w:t>
      </w:r>
      <w:r>
        <w:rPr>
          <w:rFonts w:ascii="Calibri" w:hAnsi="Calibri" w:eastAsia="Calibri"/>
          <w:strike w:val="false"/>
          <w:color w:val="0000FF"/>
          <w:spacing w:val="0"/>
          <w:w w:val="100"/>
          <w:sz w:val="23"/>
          <w:u w:val="single"/>
          <w:vertAlign w:val="baseline"/>
          <w:lang w:val="en-US"/>
        </w:rPr>
        <w:t xml:space="preserve"> here</w:t>
      </w:r>
      <w:r>
        <w:rPr>
          <w:rFonts w:ascii="Calibri" w:hAnsi="Calibri" w:eastAsia="Calibri"/>
          <w:strike w:val="false"/>
          <w:color w:val="000000"/>
          <w:spacing w:val="0"/>
          <w:w w:val="100"/>
          <w:sz w:val="22"/>
          <w:vertAlign w:val="baseline"/>
          <w:lang w:val="en-US"/>
        </w:rPr>
        <w:t xml:space="preserve"> and guidance for Club Registrars is</w:t>
      </w:r>
      <w:r>
        <w:rPr>
          <w:rFonts w:ascii="Calibri" w:hAnsi="Calibri" w:eastAsia="Calibri"/>
          <w:strike w:val="false"/>
          <w:color w:val="0000FF"/>
          <w:spacing w:val="0"/>
          <w:w w:val="100"/>
          <w:sz w:val="23"/>
          <w:u w:val="single"/>
          <w:vertAlign w:val="baseline"/>
          <w:lang w:val="en-US"/>
        </w:rPr>
        <w:t xml:space="preserve"> here</w:t>
      </w:r>
      <w:r>
        <w:rPr>
          <w:rFonts w:ascii="Calibri" w:hAnsi="Calibri" w:eastAsia="Calibri"/>
          <w:strike w:val="false"/>
          <w:color w:val="000000"/>
          <w:spacing w:val="0"/>
          <w:w w:val="100"/>
          <w:sz w:val="22"/>
          <w:vertAlign w:val="baseline"/>
          <w:lang w:val="en-US"/>
        </w:rPr>
        <w:t xml:space="preserve"> and</w:t>
      </w:r>
      <w:r>
        <w:rPr>
          <w:rFonts w:ascii="Calibri" w:hAnsi="Calibri" w:eastAsia="Calibri"/>
          <w:strike w:val="false"/>
          <w:color w:val="0000FF"/>
          <w:spacing w:val="0"/>
          <w:w w:val="100"/>
          <w:sz w:val="23"/>
          <w:u w:val="single"/>
          <w:vertAlign w:val="baseline"/>
          <w:lang w:val="en-US"/>
        </w:rPr>
        <w:t xml:space="preserve"> here.</w:t>
      </w:r>
      <w:r>
        <w:rPr>
          <w:rFonts w:ascii="Calibri" w:hAnsi="Calibri" w:eastAsia="Calibri"/>
          <w:strike w:val="false"/>
          <w:color w:val="0000FF"/>
          <w:spacing w:val="0"/>
          <w:w w:val="100"/>
          <w:sz w:val="22"/>
          <w:vertAlign w:val="baseline"/>
          <w:lang w:val="en-US"/>
        </w:rPr>
        <w:t xml:space="preserve">
</w:t>
      </w:r>
    </w:p>
    <w:p>
      <w:pPr>
        <w:pageBreakBefore w:val="false"/>
        <w:spacing w:before="277" w:after="0" w:line="266" w:lineRule="exact"/>
        <w:ind w:right="144" w:left="0" w:firstLine="0"/>
        <w:jc w:val="left"/>
        <w:textAlignment w:val="baseline"/>
        <w:rPr>
          <w:rFonts w:ascii="Calibri" w:hAnsi="Calibri" w:eastAsia="Calibri"/>
          <w:strike w:val="false"/>
          <w:color w:val="000000"/>
          <w:spacing w:val="-2"/>
          <w:w w:val="100"/>
          <w:sz w:val="22"/>
          <w:vertAlign w:val="baseline"/>
          <w:lang w:val="en-US"/>
        </w:rPr>
      </w:pPr>
      <w:r>
        <w:rPr>
          <w:rFonts w:ascii="Calibri" w:hAnsi="Calibri" w:eastAsia="Calibri"/>
          <w:strike w:val="false"/>
          <w:color w:val="000000"/>
          <w:spacing w:val="-2"/>
          <w:w w:val="100"/>
          <w:sz w:val="22"/>
          <w:vertAlign w:val="baseline"/>
          <w:lang w:val="en-US"/>
        </w:rPr>
        <w:t xml:space="preserve">Note: If a new player joining your club for the 2024/25 season was registered to a different club at the end of 2023/24, they must firstly renew their registration on GMS </w:t>
      </w:r>
      <w:r>
        <w:rPr>
          <w:rFonts w:ascii="Calibri" w:hAnsi="Calibri" w:eastAsia="Calibri"/>
          <w:b w:val="true"/>
          <w:strike w:val="false"/>
          <w:color w:val="000000"/>
          <w:spacing w:val="-2"/>
          <w:w w:val="100"/>
          <w:sz w:val="22"/>
          <w:vertAlign w:val="baseline"/>
          <w:lang w:val="en-US"/>
        </w:rPr>
        <w:t xml:space="preserve">at their previous club before you can transfer them on GMS</w:t>
      </w:r>
      <w:r>
        <w:rPr>
          <w:rFonts w:ascii="Calibri" w:hAnsi="Calibri" w:eastAsia="Calibri"/>
          <w:strike w:val="false"/>
          <w:color w:val="000000"/>
          <w:spacing w:val="-2"/>
          <w:w w:val="100"/>
          <w:sz w:val="22"/>
          <w:vertAlign w:val="baseline"/>
          <w:lang w:val="en-US"/>
        </w:rPr>
        <w:t xml:space="preserve">. Find more information</w:t>
      </w:r>
      <w:r>
        <w:rPr>
          <w:rFonts w:ascii="Calibri" w:hAnsi="Calibri" w:eastAsia="Calibri"/>
          <w:strike w:val="false"/>
          <w:color w:val="0000FF"/>
          <w:spacing w:val="-2"/>
          <w:w w:val="100"/>
          <w:sz w:val="23"/>
          <w:u w:val="single"/>
          <w:vertAlign w:val="baseline"/>
          <w:lang w:val="en-US"/>
        </w:rPr>
        <w:t xml:space="preserve"> here</w:t>
      </w:r>
      <w:r>
        <w:rPr>
          <w:rFonts w:ascii="Calibri" w:hAnsi="Calibri" w:eastAsia="Calibri"/>
          <w:strike w:val="false"/>
          <w:color w:val="000000"/>
          <w:spacing w:val="-2"/>
          <w:w w:val="100"/>
          <w:sz w:val="22"/>
          <w:vertAlign w:val="baseline"/>
          <w:lang w:val="en-US"/>
        </w:rPr>
        <w:t xml:space="preserve"> and </w:t>
      </w:r>
      <w:r>
        <w:rPr>
          <w:rFonts w:ascii="Calibri" w:hAnsi="Calibri" w:eastAsia="Calibri"/>
          <w:strike w:val="false"/>
          <w:color w:val="000000"/>
          <w:spacing w:val="-2"/>
          <w:w w:val="100"/>
          <w:sz w:val="23"/>
          <w:u w:val="single"/>
          <w:vertAlign w:val="baseline"/>
          <w:lang w:val="en-US"/>
        </w:rPr>
        <w:t xml:space="preserve">here. </w:t>
      </w:r>
      <w:r>
        <w:rPr>
          <w:rFonts w:ascii="Calibri" w:hAnsi="Calibri" w:eastAsia="Calibri"/>
          <w:strike w:val="false"/>
          <w:color w:val="000000"/>
          <w:spacing w:val="-2"/>
          <w:w w:val="100"/>
          <w:sz w:val="22"/>
          <w:vertAlign w:val="baseline"/>
          <w:lang w:val="en-US"/>
        </w:rPr>
        <w:t xml:space="preserve">
</w:t>
      </w:r>
    </w:p>
    <w:p>
      <w:pPr>
        <w:pageBreakBefore w:val="false"/>
        <w:spacing w:before="279" w:after="393" w:line="264" w:lineRule="exact"/>
        <w:ind w:right="0" w:left="0"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To become more familiar, overall, with the registration types and player eligibility, please take a look at</w:t>
      </w:r>
      <w:r>
        <w:rPr>
          <w:rFonts w:ascii="Calibri" w:hAnsi="Calibri" w:eastAsia="Calibri"/>
          <w:strike w:val="false"/>
          <w:color w:val="0000FF"/>
          <w:spacing w:val="0"/>
          <w:w w:val="100"/>
          <w:sz w:val="23"/>
          <w:u w:val="single"/>
          <w:vertAlign w:val="baseline"/>
          <w:lang w:val="en-US"/>
        </w:rPr>
        <w:t xml:space="preserve"> pyramid illustration,</w:t>
      </w:r>
      <w:r>
        <w:rPr>
          <w:rFonts w:ascii="Calibri" w:hAnsi="Calibri" w:eastAsia="Calibri"/>
          <w:strike w:val="false"/>
          <w:color w:val="000000"/>
          <w:spacing w:val="0"/>
          <w:w w:val="100"/>
          <w:sz w:val="22"/>
          <w:vertAlign w:val="baseline"/>
          <w:lang w:val="en-US"/>
        </w:rPr>
        <w:t xml:space="preserve"> our</w:t>
      </w:r>
      <w:r>
        <w:rPr>
          <w:rFonts w:ascii="Calibri" w:hAnsi="Calibri" w:eastAsia="Calibri"/>
          <w:strike w:val="false"/>
          <w:color w:val="0000FF"/>
          <w:spacing w:val="0"/>
          <w:w w:val="100"/>
          <w:sz w:val="23"/>
          <w:u w:val="single"/>
          <w:vertAlign w:val="baseline"/>
          <w:lang w:val="en-US"/>
        </w:rPr>
        <w:t xml:space="preserve"> process overview</w:t>
      </w:r>
      <w:r>
        <w:rPr>
          <w:rFonts w:ascii="Calibri" w:hAnsi="Calibri" w:eastAsia="Calibri"/>
          <w:strike w:val="false"/>
          <w:color w:val="000000"/>
          <w:spacing w:val="0"/>
          <w:w w:val="100"/>
          <w:sz w:val="22"/>
          <w:vertAlign w:val="baseline"/>
          <w:lang w:val="en-US"/>
        </w:rPr>
        <w:t xml:space="preserve"> and our</w:t>
      </w:r>
      <w:r>
        <w:rPr>
          <w:rFonts w:ascii="Calibri" w:hAnsi="Calibri" w:eastAsia="Calibri"/>
          <w:strike w:val="false"/>
          <w:color w:val="0000FF"/>
          <w:spacing w:val="0"/>
          <w:w w:val="100"/>
          <w:sz w:val="23"/>
          <w:u w:val="single"/>
          <w:vertAlign w:val="baseline"/>
          <w:lang w:val="en-US"/>
        </w:rPr>
        <w:t xml:space="preserve"> decision tree.</w:t>
      </w:r>
    </w:p>
    <w:p>
      <w:pPr>
        <w:pageBreakBefore w:val="false"/>
        <w:spacing w:before="0" w:after="12" w:line="139" w:lineRule="exact"/>
        <w:ind w:right="6" w:left="0"/>
        <w:jc w:val="left"/>
        <w:textAlignment w:val="baseline"/>
      </w:pPr>
      <w:r>
        <w:drawing>
          <wp:inline>
            <wp:extent cx="5279390" cy="88265"/>
            <wp:docPr id="3" name="Picture"/>
            <a:graphic>
              <a:graphicData uri="http://schemas.openxmlformats.org/drawingml/2006/picture">
                <pic:pic>
                  <pic:nvPicPr>
                    <pic:cNvPr id="4" name="test1"/>
                    <pic:cNvPicPr preferRelativeResize="false"/>
                  </pic:nvPicPr>
                  <pic:blipFill>
                    <a:blip r:embed="drId5"/>
                    <a:stretch>
                      <a:fillRect/>
                    </a:stretch>
                  </pic:blipFill>
                  <pic:spPr>
                    <a:xfrm>
                      <a:off x="0" y="0"/>
                      <a:ext cx="5279390" cy="88265"/>
                    </a:xfrm>
                    <a:prstGeom prst="rect">
                      <a:avLst/>
                    </a:prstGeom>
                  </pic:spPr>
                </pic:pic>
              </a:graphicData>
            </a:graphic>
          </wp:inline>
        </w:drawing>
      </w:r>
    </w:p>
    <w:p>
      <w:pPr>
        <w:pageBreakBefore w:val="false"/>
        <w:spacing w:before="26" w:after="0" w:line="226" w:lineRule="exact"/>
        <w:ind w:right="0" w:left="0"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FURTHER SUPPORT</w:t>
      </w:r>
    </w:p>
    <w:p>
      <w:pPr>
        <w:pageBreakBefore w:val="false"/>
        <w:spacing w:before="271" w:after="0" w:line="268" w:lineRule="exact"/>
        <w:ind w:right="288"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Adult Player Registration </w:t>
      </w:r>
      <w:r>
        <w:rPr>
          <w:rFonts w:ascii="Calibri" w:hAnsi="Calibri" w:eastAsia="Calibri"/>
          <w:b w:val="true"/>
          <w:strike w:val="false"/>
          <w:color w:val="000000"/>
          <w:spacing w:val="0"/>
          <w:w w:val="100"/>
          <w:sz w:val="22"/>
          <w:vertAlign w:val="baseline"/>
          <w:lang w:val="en-US"/>
        </w:rPr>
        <w:t xml:space="preserve">guides for players </w:t>
      </w:r>
      <w:r>
        <w:rPr>
          <w:rFonts w:ascii="Calibri" w:hAnsi="Calibri" w:eastAsia="Calibri"/>
          <w:strike w:val="false"/>
          <w:color w:val="000000"/>
          <w:spacing w:val="0"/>
          <w:w w:val="100"/>
          <w:sz w:val="22"/>
          <w:vertAlign w:val="baseline"/>
          <w:lang w:val="en-US"/>
        </w:rPr>
        <w:t xml:space="preserve">can be found </w:t>
      </w:r>
      <w:r>
        <w:rPr>
          <w:rFonts w:ascii="Calibri" w:hAnsi="Calibri" w:eastAsia="Calibri"/>
          <w:strike w:val="false"/>
          <w:color w:val="000000"/>
          <w:spacing w:val="0"/>
          <w:w w:val="100"/>
          <w:sz w:val="23"/>
          <w:u w:val="single"/>
          <w:vertAlign w:val="baseline"/>
          <w:lang w:val="en-US"/>
        </w:rPr>
        <w:t xml:space="preserve">here.</w:t>
      </w:r>
      <w:r>
        <w:rPr>
          <w:rFonts w:ascii="Calibri" w:hAnsi="Calibri" w:eastAsia="Calibri"/>
          <w:strike w:val="false"/>
          <w:color w:val="000000"/>
          <w:spacing w:val="0"/>
          <w:w w:val="100"/>
          <w:sz w:val="22"/>
          <w:vertAlign w:val="baseline"/>
          <w:lang w:val="en-US"/>
        </w:rPr>
        <w:t xml:space="preserve"> Video 'how to' guides can also be found </w:t>
      </w:r>
      <w:r>
        <w:rPr>
          <w:rFonts w:ascii="Calibri" w:hAnsi="Calibri" w:eastAsia="Calibri"/>
          <w:strike w:val="false"/>
          <w:color w:val="000000"/>
          <w:spacing w:val="0"/>
          <w:w w:val="100"/>
          <w:sz w:val="23"/>
          <w:u w:val="single"/>
          <w:vertAlign w:val="baseline"/>
          <w:lang w:val="en-US"/>
        </w:rPr>
        <w:t xml:space="preserve">here.</w:t>
      </w:r>
      <w:r>
        <w:rPr>
          <w:rFonts w:ascii="Calibri" w:hAnsi="Calibri" w:eastAsia="Calibri"/>
          <w:strike w:val="false"/>
          <w:color w:val="000000"/>
          <w:spacing w:val="0"/>
          <w:w w:val="100"/>
          <w:sz w:val="22"/>
          <w:vertAlign w:val="baseline"/>
          <w:lang w:val="en-US"/>
        </w:rPr>
        <w:t xml:space="preserve"> Players can learn more about the registration processes by watching a recording of a recent </w:t>
      </w:r>
      <w:r>
        <w:rPr>
          <w:rFonts w:ascii="Calibri" w:hAnsi="Calibri" w:eastAsia="Calibri"/>
          <w:strike w:val="false"/>
          <w:color w:val="000000"/>
          <w:spacing w:val="0"/>
          <w:w w:val="100"/>
          <w:sz w:val="23"/>
          <w:u w:val="single"/>
          <w:vertAlign w:val="baseline"/>
          <w:lang w:val="en-US"/>
        </w:rPr>
        <w:t xml:space="preserve">webinar.</w:t>
      </w:r>
      <w:r>
        <w:rPr>
          <w:rFonts w:ascii="Calibri" w:hAnsi="Calibri" w:eastAsia="Calibri"/>
          <w:strike w:val="false"/>
          <w:color w:val="000000"/>
          <w:spacing w:val="0"/>
          <w:w w:val="100"/>
          <w:sz w:val="22"/>
          <w:vertAlign w:val="baseline"/>
          <w:lang w:val="en-US"/>
        </w:rPr>
        <w:t xml:space="preserve">
</w:t>
      </w:r>
    </w:p>
    <w:p>
      <w:pPr>
        <w:pageBreakBefore w:val="false"/>
        <w:spacing w:before="309" w:after="0" w:line="229" w:lineRule="exact"/>
        <w:ind w:right="0"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Support is available </w:t>
      </w:r>
      <w:r>
        <w:rPr>
          <w:rFonts w:ascii="Calibri" w:hAnsi="Calibri" w:eastAsia="Calibri"/>
          <w:strike w:val="false"/>
          <w:color w:val="000000"/>
          <w:spacing w:val="0"/>
          <w:w w:val="100"/>
          <w:sz w:val="23"/>
          <w:u w:val="single"/>
          <w:vertAlign w:val="baseline"/>
          <w:lang w:val="en-US"/>
        </w:rPr>
        <w:t xml:space="preserve">here</w:t>
      </w:r>
      <w:r>
        <w:rPr>
          <w:rFonts w:ascii="Calibri" w:hAnsi="Calibri" w:eastAsia="Calibri"/>
          <w:strike w:val="false"/>
          <w:color w:val="000000"/>
          <w:spacing w:val="0"/>
          <w:w w:val="100"/>
          <w:sz w:val="22"/>
          <w:vertAlign w:val="baseline"/>
          <w:lang w:val="en-US"/>
        </w:rPr>
        <w:t xml:space="preserve"> if players are unable to access their GMS account.</w:t>
      </w:r>
    </w:p>
    <w:p>
      <w:pPr>
        <w:pageBreakBefore w:val="false"/>
        <w:spacing w:before="268" w:after="0" w:line="269" w:lineRule="exact"/>
        <w:ind w:right="432"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Support and </w:t>
      </w:r>
      <w:r>
        <w:rPr>
          <w:rFonts w:ascii="Calibri" w:hAnsi="Calibri" w:eastAsia="Calibri"/>
          <w:b w:val="true"/>
          <w:strike w:val="false"/>
          <w:color w:val="000000"/>
          <w:spacing w:val="0"/>
          <w:w w:val="100"/>
          <w:sz w:val="22"/>
          <w:vertAlign w:val="baseline"/>
          <w:lang w:val="en-US"/>
        </w:rPr>
        <w:t xml:space="preserve">guides for our Club Registrars </w:t>
      </w:r>
      <w:r>
        <w:rPr>
          <w:rFonts w:ascii="Calibri" w:hAnsi="Calibri" w:eastAsia="Calibri"/>
          <w:strike w:val="false"/>
          <w:color w:val="000000"/>
          <w:spacing w:val="0"/>
          <w:w w:val="100"/>
          <w:sz w:val="22"/>
          <w:vertAlign w:val="baseline"/>
          <w:lang w:val="en-US"/>
        </w:rPr>
        <w:t xml:space="preserve">can be found</w:t>
      </w:r>
      <w:r>
        <w:rPr>
          <w:rFonts w:ascii="Calibri" w:hAnsi="Calibri" w:eastAsia="Calibri"/>
          <w:strike w:val="false"/>
          <w:color w:val="0000FF"/>
          <w:spacing w:val="0"/>
          <w:w w:val="100"/>
          <w:sz w:val="23"/>
          <w:u w:val="single"/>
          <w:vertAlign w:val="baseline"/>
          <w:lang w:val="en-US"/>
        </w:rPr>
        <w:t xml:space="preserve"> here.</w:t>
      </w:r>
      <w:r>
        <w:rPr>
          <w:rFonts w:ascii="Calibri" w:hAnsi="Calibri" w:eastAsia="Calibri"/>
          <w:strike w:val="false"/>
          <w:color w:val="000000"/>
          <w:spacing w:val="0"/>
          <w:w w:val="100"/>
          <w:sz w:val="22"/>
          <w:vertAlign w:val="baseline"/>
          <w:lang w:val="en-US"/>
        </w:rPr>
        <w:t xml:space="preserve"> Video 'how to' guides can also be found </w:t>
      </w:r>
      <w:r>
        <w:rPr>
          <w:rFonts w:ascii="Calibri" w:hAnsi="Calibri" w:eastAsia="Calibri"/>
          <w:strike w:val="false"/>
          <w:color w:val="000000"/>
          <w:spacing w:val="0"/>
          <w:w w:val="100"/>
          <w:sz w:val="23"/>
          <w:u w:val="single"/>
          <w:vertAlign w:val="baseline"/>
          <w:lang w:val="en-US"/>
        </w:rPr>
        <w:t xml:space="preserve">here.</w:t>
      </w:r>
      <w:r>
        <w:rPr>
          <w:rFonts w:ascii="Calibri" w:hAnsi="Calibri" w:eastAsia="Calibri"/>
          <w:strike w:val="false"/>
          <w:color w:val="000000"/>
          <w:spacing w:val="0"/>
          <w:w w:val="100"/>
          <w:sz w:val="22"/>
          <w:vertAlign w:val="baseline"/>
          <w:lang w:val="en-US"/>
        </w:rPr>
        <w:t xml:space="preserve"> Club Registrars can learn more about the registration processes by watching a recording of a recent </w:t>
      </w:r>
      <w:r>
        <w:rPr>
          <w:rFonts w:ascii="Calibri" w:hAnsi="Calibri" w:eastAsia="Calibri"/>
          <w:strike w:val="false"/>
          <w:color w:val="000000"/>
          <w:spacing w:val="0"/>
          <w:w w:val="100"/>
          <w:sz w:val="23"/>
          <w:u w:val="single"/>
          <w:vertAlign w:val="baseline"/>
          <w:lang w:val="en-US"/>
        </w:rPr>
        <w:t xml:space="preserve">webinar.</w:t>
      </w:r>
      <w:r>
        <w:rPr>
          <w:rFonts w:ascii="Calibri" w:hAnsi="Calibri" w:eastAsia="Calibri"/>
          <w:strike w:val="false"/>
          <w:color w:val="000000"/>
          <w:spacing w:val="0"/>
          <w:w w:val="100"/>
          <w:sz w:val="22"/>
          <w:vertAlign w:val="baseline"/>
          <w:lang w:val="en-US"/>
        </w:rPr>
        <w:t xml:space="preserve">
</w:t>
      </w:r>
    </w:p>
    <w:p>
      <w:pPr>
        <w:pageBreakBefore w:val="false"/>
        <w:spacing w:before="273" w:after="0" w:line="266" w:lineRule="exact"/>
        <w:ind w:right="216" w:left="0"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Posters were delivered </w:t>
      </w:r>
      <w:r>
        <w:rPr>
          <w:rFonts w:ascii="Calibri" w:hAnsi="Calibri" w:eastAsia="Calibri"/>
          <w:strike w:val="false"/>
          <w:color w:val="000000"/>
          <w:spacing w:val="0"/>
          <w:w w:val="100"/>
          <w:sz w:val="22"/>
          <w:vertAlign w:val="baseline"/>
          <w:lang w:val="en-US"/>
        </w:rPr>
        <w:t xml:space="preserve">to every club in the country in the week commencing 15 July for clubs to display in their clubhouse to help encourage players to register. Please get in touch with your Constituent Body if you do not receive yours.</w:t>
      </w:r>
    </w:p>
    <w:p>
      <w:pPr>
        <w:pageBreakBefore w:val="false"/>
        <w:spacing w:before="313" w:after="0" w:line="248" w:lineRule="exact"/>
        <w:ind w:right="0" w:left="0"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Downloadable digital assets are also available </w:t>
      </w:r>
      <w:r>
        <w:rPr>
          <w:rFonts w:ascii="Calibri" w:hAnsi="Calibri" w:eastAsia="Calibri"/>
          <w:b w:val="true"/>
          <w:strike w:val="false"/>
          <w:color w:val="000000"/>
          <w:spacing w:val="0"/>
          <w:w w:val="100"/>
          <w:sz w:val="23"/>
          <w:u w:val="single"/>
          <w:vertAlign w:val="baseline"/>
          <w:lang w:val="en-US"/>
        </w:rPr>
        <w:t xml:space="preserve">here.</w:t>
      </w:r>
      <w:r>
        <w:rPr>
          <w:rFonts w:ascii="Calibri" w:hAnsi="Calibri" w:eastAsia="Calibri"/>
          <w:b w:val="true"/>
          <w:strike w:val="false"/>
          <w:color w:val="000000"/>
          <w:spacing w:val="0"/>
          <w:w w:val="100"/>
          <w:sz w:val="22"/>
          <w:vertAlign w:val="baseline"/>
          <w:lang w:val="en-US"/>
        </w:rPr>
        <w:t xml:space="preserve"> Including:</w:t>
      </w:r>
    </w:p>
    <w:p>
      <w:pPr>
        <w:pageBreakBefore w:val="false"/>
        <w:numPr>
          <w:ilvl w:val="0"/>
          <w:numId w:val="2"/>
        </w:numPr>
        <w:tabs>
          <w:tab w:val="clear" w:pos="360"/>
          <w:tab w:val="left" w:pos="720"/>
        </w:tabs>
        <w:spacing w:before="0" w:after="0" w:line="257" w:lineRule="exact"/>
        <w:ind w:right="432" w:left="720" w:hanging="360"/>
        <w:jc w:val="both"/>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Editable digital posters </w:t>
      </w:r>
      <w:r>
        <w:rPr>
          <w:rFonts w:ascii="Calibri" w:hAnsi="Calibri" w:eastAsia="Calibri"/>
          <w:strike w:val="false"/>
          <w:color w:val="000000"/>
          <w:spacing w:val="0"/>
          <w:w w:val="100"/>
          <w:sz w:val="22"/>
          <w:vertAlign w:val="baseline"/>
          <w:lang w:val="en-US"/>
        </w:rPr>
        <w:t xml:space="preserve">to print or for use on social media and in communication with players.</w:t>
      </w:r>
    </w:p>
    <w:p>
      <w:pPr>
        <w:pageBreakBefore w:val="false"/>
        <w:numPr>
          <w:ilvl w:val="0"/>
          <w:numId w:val="2"/>
        </w:numPr>
        <w:tabs>
          <w:tab w:val="clear" w:pos="360"/>
          <w:tab w:val="left" w:pos="720"/>
        </w:tabs>
        <w:spacing w:before="35" w:after="0" w:line="238" w:lineRule="exact"/>
        <w:ind w:right="0" w:left="720"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A range of graphics for use on social media and in communication with players.</w:t>
      </w:r>
    </w:p>
    <w:p>
      <w:pPr>
        <w:pageBreakBefore w:val="false"/>
        <w:numPr>
          <w:ilvl w:val="0"/>
          <w:numId w:val="2"/>
        </w:numPr>
        <w:tabs>
          <w:tab w:val="clear" w:pos="360"/>
          <w:tab w:val="left" w:pos="720"/>
        </w:tabs>
        <w:spacing w:before="31" w:after="0" w:line="238" w:lineRule="exact"/>
        <w:ind w:right="0" w:left="720"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Animated to explain the process and encourage players to register.</w:t>
      </w:r>
    </w:p>
    <w:p>
      <w:pPr>
        <w:pageBreakBefore w:val="false"/>
        <w:numPr>
          <w:ilvl w:val="0"/>
          <w:numId w:val="2"/>
        </w:numPr>
        <w:tabs>
          <w:tab w:val="clear" w:pos="360"/>
          <w:tab w:val="left" w:pos="720"/>
        </w:tabs>
        <w:spacing w:before="0" w:after="0" w:line="268" w:lineRule="exact"/>
        <w:ind w:right="72" w:left="720" w:hanging="360"/>
        <w:jc w:val="left"/>
        <w:textAlignment w:val="baseline"/>
        <w:rPr>
          <w:rFonts w:ascii="Calibri" w:hAnsi="Calibri" w:eastAsia="Calibri"/>
          <w:strike w:val="false"/>
          <w:color w:val="000000"/>
          <w:spacing w:val="-2"/>
          <w:w w:val="100"/>
          <w:sz w:val="22"/>
          <w:vertAlign w:val="baseline"/>
          <w:lang w:val="en-US"/>
        </w:rPr>
      </w:pPr>
      <w:r>
        <w:rPr>
          <w:rFonts w:ascii="Calibri" w:hAnsi="Calibri" w:eastAsia="Calibri"/>
          <w:strike w:val="false"/>
          <w:color w:val="000000"/>
          <w:spacing w:val="-2"/>
          <w:w w:val="100"/>
          <w:sz w:val="22"/>
          <w:vertAlign w:val="baseline"/>
          <w:lang w:val="en-US"/>
        </w:rPr>
        <w:t xml:space="preserve">Personalised QR codes for clubs that can be found at the bottom of the 'Organisation Profile' dashboard on GMS. Players can scan the codes to be directly taken to a page where they either create an account or register to play. Instructions on how to use these codes to simplify the registration process for players can be found </w:t>
      </w:r>
      <w:r>
        <w:rPr>
          <w:rFonts w:ascii="Calibri" w:hAnsi="Calibri" w:eastAsia="Calibri"/>
          <w:strike w:val="false"/>
          <w:color w:val="000000"/>
          <w:spacing w:val="-2"/>
          <w:w w:val="100"/>
          <w:sz w:val="23"/>
          <w:u w:val="single"/>
          <w:vertAlign w:val="baseline"/>
          <w:lang w:val="en-US"/>
        </w:rPr>
        <w:t xml:space="preserve">here.</w:t>
      </w:r>
      <w:r>
        <w:rPr>
          <w:rFonts w:ascii="Calibri" w:hAnsi="Calibri" w:eastAsia="Calibri"/>
          <w:strike w:val="false"/>
          <w:color w:val="000000"/>
          <w:spacing w:val="-2"/>
          <w:w w:val="100"/>
          <w:sz w:val="22"/>
          <w:vertAlign w:val="baseline"/>
          <w:lang w:val="en-US"/>
        </w:rPr>
        <w:t xml:space="preserve">
</w:t>
      </w:r>
    </w:p>
    <w:p>
      <w:pPr>
        <w:pageBreakBefore w:val="false"/>
        <w:spacing w:before="264" w:after="0" w:line="269" w:lineRule="exact"/>
        <w:ind w:right="216" w:left="0"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Club administrators can also access personal QR codes at the bottom of their 'Organisation Profile' dashboard on GMS. Players can scan the codes to be directly taken to a page where they either create an account or register to play.</w:t>
      </w:r>
    </w:p>
    <w:p>
      <w:pPr>
        <w:pageBreakBefore w:val="false"/>
        <w:spacing w:before="273" w:after="0" w:line="266" w:lineRule="exact"/>
        <w:ind w:right="1008" w:left="0" w:firstLine="0"/>
        <w:jc w:val="left"/>
        <w:textAlignment w:val="baseline"/>
        <w:rPr>
          <w:rFonts w:ascii="Calibri" w:hAnsi="Calibri" w:eastAsia="Calibri"/>
          <w:strike w:val="false"/>
          <w:color w:val="000000"/>
          <w:spacing w:val="-2"/>
          <w:w w:val="100"/>
          <w:sz w:val="22"/>
          <w:vertAlign w:val="baseline"/>
          <w:lang w:val="en-US"/>
        </w:rPr>
      </w:pPr>
      <w:r>
        <w:rPr>
          <w:rFonts w:ascii="Calibri" w:hAnsi="Calibri" w:eastAsia="Calibri"/>
          <w:strike w:val="false"/>
          <w:color w:val="000000"/>
          <w:spacing w:val="-2"/>
          <w:w w:val="100"/>
          <w:sz w:val="22"/>
          <w:vertAlign w:val="baseline"/>
          <w:lang w:val="en-US"/>
        </w:rPr>
        <w:t xml:space="preserve">These codes simplify the registration process for players and can be used in digital communication with players or on posters displayed around your clubhouse.</w:t>
      </w:r>
    </w:p>
    <w:p>
      <w:pPr>
        <w:sectPr>
          <w:type w:val="nextPage"/>
          <w:pgSz w:w="11909" w:h="16843" w:orient="portrait"/>
          <w:pgMar w:bottom="767" w:top="1160" w:right="1794" w:left="1795" w:header="720" w:footer="720"/>
          <w:titlePg w:val="false"/>
          <w:textDirection w:val="lrTb"/>
        </w:sectPr>
      </w:pPr>
    </w:p>
    <w:p>
      <w:pPr>
        <w:pageBreakBefore w:val="false"/>
        <w:spacing w:before="11" w:after="0" w:line="269" w:lineRule="exact"/>
        <w:ind w:right="216" w:left="0"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Club administrators can learn more about Adult Player Registration by watching recordings of </w:t>
      </w:r>
      <w:r>
        <w:rPr>
          <w:rFonts w:ascii="Calibri" w:hAnsi="Calibri" w:eastAsia="Calibri"/>
          <w:strike w:val="false"/>
          <w:color w:val="000000"/>
          <w:spacing w:val="0"/>
          <w:w w:val="100"/>
          <w:sz w:val="23"/>
          <w:u w:val="single"/>
          <w:vertAlign w:val="baseline"/>
          <w:lang w:val="en-US"/>
        </w:rPr>
        <w:t xml:space="preserve">recent webinars.</w:t>
      </w:r>
    </w:p>
    <w:p>
      <w:pPr>
        <w:pageBreakBefore w:val="false"/>
        <w:spacing w:before="269" w:after="105" w:line="269" w:lineRule="exact"/>
        <w:ind w:right="216" w:left="0"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Finally, should any of the supporting routes above not solve your query, please contact our GMS Service Desk team</w:t>
      </w:r>
      <w:r>
        <w:rPr>
          <w:rFonts w:ascii="Calibri" w:hAnsi="Calibri" w:eastAsia="Calibri"/>
          <w:strike w:val="false"/>
          <w:color w:val="0000FF"/>
          <w:spacing w:val="0"/>
          <w:w w:val="100"/>
          <w:sz w:val="23"/>
          <w:u w:val="single"/>
          <w:vertAlign w:val="baseline"/>
          <w:lang w:val="en-US"/>
        </w:rPr>
        <w:t xml:space="preserve"> here.</w:t>
      </w:r>
      <w:r>
        <w:rPr>
          <w:rFonts w:ascii="Calibri" w:hAnsi="Calibri" w:eastAsia="Calibri"/>
          <w:strike w:val="false"/>
          <w:color w:val="0000FF"/>
          <w:spacing w:val="0"/>
          <w:w w:val="100"/>
          <w:sz w:val="22"/>
          <w:vertAlign w:val="baseline"/>
          <w:lang w:val="en-US"/>
        </w:rPr>
        <w:t xml:space="preserve">
</w:t>
      </w:r>
    </w:p>
    <w:p>
      <w:pPr>
        <w:pageBreakBefore w:val="false"/>
        <w:spacing w:before="0" w:after="16" w:line="135" w:lineRule="exact"/>
        <w:ind w:right="3" w:left="3"/>
        <w:jc w:val="left"/>
        <w:textAlignment w:val="baseline"/>
      </w:pPr>
      <w:r>
        <w:drawing>
          <wp:inline>
            <wp:extent cx="5279390" cy="85725"/>
            <wp:docPr id="5" name="Picture"/>
            <a:graphic>
              <a:graphicData uri="http://schemas.openxmlformats.org/drawingml/2006/picture">
                <pic:pic>
                  <pic:nvPicPr>
                    <pic:cNvPr id="6" name="test1"/>
                    <pic:cNvPicPr preferRelativeResize="false"/>
                  </pic:nvPicPr>
                  <pic:blipFill>
                    <a:blip r:embed="drId6"/>
                    <a:stretch>
                      <a:fillRect/>
                    </a:stretch>
                  </pic:blipFill>
                  <pic:spPr>
                    <a:xfrm>
                      <a:off x="0" y="0"/>
                      <a:ext cx="5279390" cy="85725"/>
                    </a:xfrm>
                    <a:prstGeom prst="rect">
                      <a:avLst/>
                    </a:prstGeom>
                  </pic:spPr>
                </pic:pic>
              </a:graphicData>
            </a:graphic>
          </wp:inline>
        </w:drawing>
      </w:r>
    </w:p>
    <w:p>
      <w:pPr>
        <w:pageBreakBefore w:val="false"/>
        <w:spacing w:before="26" w:after="0" w:line="242" w:lineRule="exact"/>
        <w:ind w:right="0" w:left="0" w:firstLine="0"/>
        <w:jc w:val="left"/>
        <w:textAlignment w:val="baseline"/>
        <w:rPr>
          <w:rFonts w:ascii="Calibri" w:hAnsi="Calibri" w:eastAsia="Calibri"/>
          <w:b w:val="true"/>
          <w:strike w:val="false"/>
          <w:color w:val="000000"/>
          <w:spacing w:val="-2"/>
          <w:w w:val="100"/>
          <w:sz w:val="22"/>
          <w:vertAlign w:val="baseline"/>
          <w:lang w:val="en-US"/>
        </w:rPr>
      </w:pPr>
      <w:r>
        <w:rPr>
          <w:rFonts w:ascii="Calibri" w:hAnsi="Calibri" w:eastAsia="Calibri"/>
          <w:b w:val="true"/>
          <w:strike w:val="false"/>
          <w:color w:val="000000"/>
          <w:spacing w:val="-2"/>
          <w:w w:val="100"/>
          <w:sz w:val="22"/>
          <w:vertAlign w:val="baseline"/>
          <w:lang w:val="en-US"/>
        </w:rPr>
        <w:t xml:space="preserve">FAQ FOR ADULT PLAYER REGISTRATION</w:t>
      </w:r>
    </w:p>
    <w:p>
      <w:pPr>
        <w:pageBreakBefore w:val="false"/>
        <w:spacing w:before="24" w:after="0" w:line="248" w:lineRule="exact"/>
        <w:ind w:right="0" w:left="0" w:firstLine="0"/>
        <w:jc w:val="left"/>
        <w:textAlignment w:val="baseline"/>
        <w:rPr>
          <w:rFonts w:ascii="Calibri" w:hAnsi="Calibri" w:eastAsia="Calibri"/>
          <w:strike w:val="false"/>
          <w:color w:val="000000"/>
          <w:spacing w:val="-2"/>
          <w:w w:val="100"/>
          <w:sz w:val="22"/>
          <w:vertAlign w:val="baseline"/>
          <w:lang w:val="en-US"/>
        </w:rPr>
      </w:pPr>
      <w:r>
        <w:rPr>
          <w:rFonts w:ascii="Calibri" w:hAnsi="Calibri" w:eastAsia="Calibri"/>
          <w:strike w:val="false"/>
          <w:color w:val="000000"/>
          <w:spacing w:val="-2"/>
          <w:w w:val="100"/>
          <w:sz w:val="22"/>
          <w:vertAlign w:val="baseline"/>
          <w:lang w:val="en-US"/>
        </w:rPr>
        <w:t xml:space="preserve">Further guidance on adult player registration, including a list of FAQs can be found</w:t>
      </w:r>
      <w:r>
        <w:rPr>
          <w:rFonts w:ascii="Calibri" w:hAnsi="Calibri" w:eastAsia="Calibri"/>
          <w:strike w:val="false"/>
          <w:color w:val="0000FF"/>
          <w:spacing w:val="-2"/>
          <w:w w:val="100"/>
          <w:sz w:val="23"/>
          <w:u w:val="single"/>
          <w:vertAlign w:val="baseline"/>
          <w:lang w:val="en-US"/>
        </w:rPr>
        <w:t xml:space="preserve">  here</w:t>
      </w:r>
      <w:r>
        <w:rPr>
          <w:rFonts w:ascii="Calibri" w:hAnsi="Calibri" w:eastAsia="Calibri"/>
          <w:strike w:val="false"/>
          <w:color w:val="000000"/>
          <w:spacing w:val="-2"/>
          <w:w w:val="100"/>
          <w:sz w:val="22"/>
          <w:vertAlign w:val="baseline"/>
          <w:lang w:val="en-US"/>
        </w:rPr>
        <w:t xml:space="preserve"> (last</w:t>
      </w:r>
    </w:p>
    <w:p>
      <w:pPr>
        <w:pageBreakBefore w:val="false"/>
        <w:spacing w:before="18" w:after="0" w:line="232" w:lineRule="exact"/>
        <w:ind w:right="0" w:left="0" w:firstLine="0"/>
        <w:jc w:val="left"/>
        <w:textAlignment w:val="baseline"/>
        <w:rPr>
          <w:rFonts w:ascii="Calibri" w:hAnsi="Calibri" w:eastAsia="Calibri"/>
          <w:strike w:val="false"/>
          <w:color w:val="000000"/>
          <w:spacing w:val="-3"/>
          <w:w w:val="100"/>
          <w:sz w:val="22"/>
          <w:vertAlign w:val="baseline"/>
          <w:lang w:val="en-US"/>
        </w:rPr>
      </w:pPr>
      <w:r>
        <w:rPr>
          <w:rFonts w:ascii="Calibri" w:hAnsi="Calibri" w:eastAsia="Calibri"/>
          <w:strike w:val="false"/>
          <w:color w:val="000000"/>
          <w:spacing w:val="-3"/>
          <w:w w:val="100"/>
          <w:sz w:val="22"/>
          <w:vertAlign w:val="baseline"/>
          <w:lang w:val="en-US"/>
        </w:rPr>
        <w:t xml:space="preserve">modified Monday 5</w:t>
      </w:r>
      <w:r>
        <w:rPr>
          <w:rFonts w:ascii="Calibri" w:hAnsi="Calibri" w:eastAsia="Calibri"/>
          <w:strike w:val="false"/>
          <w:color w:val="000000"/>
          <w:spacing w:val="-3"/>
          <w:w w:val="100"/>
          <w:sz w:val="22"/>
          <w:vertAlign w:val="superscript"/>
          <w:lang w:val="en-US"/>
        </w:rPr>
        <w:t xml:space="preserve">th</w:t>
      </w:r>
      <w:r>
        <w:rPr>
          <w:rFonts w:ascii="Calibri" w:hAnsi="Calibri" w:eastAsia="Calibri"/>
          <w:strike w:val="false"/>
          <w:color w:val="000000"/>
          <w:spacing w:val="-3"/>
          <w:w w:val="100"/>
          <w:sz w:val="22"/>
          <w:vertAlign w:val="baseline"/>
          <w:lang w:val="en-US"/>
        </w:rPr>
        <w:t xml:space="preserve"> August).</w:t>
      </w:r>
    </w:p>
    <w:p>
      <w:pPr>
        <w:pageBreakBefore w:val="false"/>
        <w:spacing w:before="276" w:after="0" w:line="358" w:lineRule="exact"/>
        <w:ind w:right="0" w:left="0" w:firstLine="0"/>
        <w:jc w:val="left"/>
        <w:textAlignment w:val="baseline"/>
        <w:rPr>
          <w:rFonts w:ascii="Cambria" w:hAnsi="Cambria" w:eastAsia="Cambria"/>
          <w:strike w:val="false"/>
          <w:color w:val="365F91"/>
          <w:spacing w:val="-1"/>
          <w:w w:val="100"/>
          <w:sz w:val="32"/>
          <w:vertAlign w:val="baseline"/>
          <w:lang w:val="en-US"/>
        </w:rPr>
      </w:pPr>
      <w:r>
        <w:rPr>
          <w:rFonts w:ascii="Cambria" w:hAnsi="Cambria" w:eastAsia="Cambria"/>
          <w:strike w:val="false"/>
          <w:color w:val="365F91"/>
          <w:spacing w:val="-1"/>
          <w:w w:val="100"/>
          <w:sz w:val="32"/>
          <w:vertAlign w:val="baseline"/>
          <w:lang w:val="en-US"/>
        </w:rPr>
        <w:t xml:space="preserve">Sanctions related to non-registered players</w:t>
      </w:r>
    </w:p>
    <w:p>
      <w:pPr>
        <w:pageBreakBefore w:val="false"/>
        <w:spacing w:before="235" w:after="0" w:line="288" w:lineRule="exact"/>
        <w:ind w:right="144"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The new player registration process requires all players to register prior to the start of the season. For Premiership level to Counties 2 men, and Premiership level to NC2 women, only registered players will be able to be selected on the match card.</w:t>
      </w:r>
    </w:p>
    <w:p>
      <w:pPr>
        <w:pageBreakBefore w:val="false"/>
        <w:numPr>
          <w:ilvl w:val="0"/>
          <w:numId w:val="7"/>
        </w:numPr>
        <w:tabs>
          <w:tab w:val="clear" w:pos="360"/>
          <w:tab w:val="left" w:pos="720"/>
        </w:tabs>
        <w:spacing w:before="157" w:after="0" w:line="290" w:lineRule="exact"/>
        <w:ind w:right="432" w:left="720" w:hanging="36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If there are players who take part in a match at these levels, whilst not being registered, then this may result in them being considered ineligible players and a sanction of 5 match points could be applied to the team.</w:t>
      </w:r>
    </w:p>
    <w:p>
      <w:pPr>
        <w:pageBreakBefore w:val="false"/>
        <w:numPr>
          <w:ilvl w:val="0"/>
          <w:numId w:val="7"/>
        </w:numPr>
        <w:tabs>
          <w:tab w:val="clear" w:pos="360"/>
          <w:tab w:val="left" w:pos="720"/>
        </w:tabs>
        <w:spacing w:before="162" w:after="0" w:line="290" w:lineRule="exact"/>
        <w:ind w:right="0" w:left="720" w:hanging="36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Clubs have informed us that league integrity is essential and therefore sanctions will be applied at these levels from the start of the season. Players MUST be registered to their club before the game and correctly added to the match card.</w:t>
      </w:r>
    </w:p>
    <w:p>
      <w:pPr>
        <w:pageBreakBefore w:val="false"/>
        <w:numPr>
          <w:ilvl w:val="0"/>
          <w:numId w:val="7"/>
        </w:numPr>
        <w:tabs>
          <w:tab w:val="clear" w:pos="360"/>
          <w:tab w:val="left" w:pos="720"/>
        </w:tabs>
        <w:spacing w:before="161" w:after="0" w:line="290" w:lineRule="exact"/>
        <w:ind w:right="144" w:left="720"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For teams that play at levels below this, i.e. below Counties 2 men and NC2 women, there is still a requirement for players to be registered, however, the names may be added to the match card within 48 hours of the match.</w:t>
      </w:r>
    </w:p>
    <w:p>
      <w:pPr>
        <w:pageBreakBefore w:val="false"/>
        <w:spacing w:before="157" w:after="0" w:line="290" w:lineRule="exact"/>
        <w:ind w:right="144"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The RFU teams are available to provide any support that you may need in registering players </w:t>
      </w:r>
      <w:r>
        <w:rPr>
          <w:rFonts w:ascii="Calibri" w:hAnsi="Calibri" w:eastAsia="Calibri"/>
          <w:b w:val="true"/>
          <w:strike w:val="false"/>
          <w:color w:val="000000"/>
          <w:spacing w:val="0"/>
          <w:w w:val="100"/>
          <w:sz w:val="22"/>
          <w:vertAlign w:val="baseline"/>
          <w:lang w:val="en-US"/>
        </w:rPr>
        <w:t xml:space="preserve">(resources noted in the section above) </w:t>
      </w:r>
      <w:r>
        <w:rPr>
          <w:rFonts w:ascii="Calibri" w:hAnsi="Calibri" w:eastAsia="Calibri"/>
          <w:strike w:val="false"/>
          <w:color w:val="000000"/>
          <w:spacing w:val="0"/>
          <w:w w:val="100"/>
          <w:sz w:val="22"/>
          <w:vertAlign w:val="baseline"/>
          <w:lang w:val="en-US"/>
        </w:rPr>
        <w:t xml:space="preserve">so please contact them should you need any assistance.</w:t>
      </w:r>
    </w:p>
    <w:p>
      <w:pPr>
        <w:pageBreakBefore w:val="false"/>
        <w:spacing w:before="296" w:after="0" w:line="358" w:lineRule="exact"/>
        <w:ind w:right="0" w:left="0" w:firstLine="0"/>
        <w:jc w:val="left"/>
        <w:textAlignment w:val="baseline"/>
        <w:rPr>
          <w:rFonts w:ascii="Cambria" w:hAnsi="Cambria" w:eastAsia="Cambria"/>
          <w:strike w:val="false"/>
          <w:color w:val="365F91"/>
          <w:spacing w:val="0"/>
          <w:w w:val="100"/>
          <w:sz w:val="32"/>
          <w:vertAlign w:val="baseline"/>
          <w:lang w:val="en-US"/>
        </w:rPr>
      </w:pPr>
      <w:r>
        <w:rPr>
          <w:rFonts w:ascii="Cambria" w:hAnsi="Cambria" w:eastAsia="Cambria"/>
          <w:strike w:val="false"/>
          <w:color w:val="365F91"/>
          <w:spacing w:val="0"/>
          <w:w w:val="100"/>
          <w:sz w:val="32"/>
          <w:vertAlign w:val="baseline"/>
          <w:lang w:val="en-US"/>
        </w:rPr>
        <w:t xml:space="preserve">Papa Johns Men’s Community Cups Update</w:t>
      </w:r>
    </w:p>
    <w:p>
      <w:pPr>
        <w:pageBreakBefore w:val="false"/>
        <w:spacing w:before="0" w:after="0" w:line="259" w:lineRule="exact"/>
        <w:ind w:right="0" w:left="0" w:firstLine="0"/>
        <w:jc w:val="left"/>
        <w:textAlignment w:val="baseline"/>
        <w:rPr>
          <w:rFonts w:ascii="Calibri" w:hAnsi="Calibri" w:eastAsia="Calibri"/>
          <w:strike w:val="false"/>
          <w:color w:val="000000"/>
          <w:spacing w:val="-2"/>
          <w:w w:val="100"/>
          <w:sz w:val="22"/>
          <w:vertAlign w:val="baseline"/>
          <w:lang w:val="en-US"/>
        </w:rPr>
      </w:pPr>
      <w:r>
        <w:rPr>
          <w:rFonts w:ascii="Calibri" w:hAnsi="Calibri" w:eastAsia="Calibri"/>
          <w:strike w:val="false"/>
          <w:color w:val="000000"/>
          <w:spacing w:val="-2"/>
          <w:w w:val="100"/>
          <w:sz w:val="22"/>
          <w:vertAlign w:val="baseline"/>
          <w:lang w:val="en-US"/>
        </w:rPr>
        <w:t xml:space="preserve">Based on feedback from the Papa John’s Community Cup management group, we have opted to remove the two - week withdrawal period for this upcoming season’s entry process.</w:t>
      </w:r>
    </w:p>
    <w:p>
      <w:pPr>
        <w:pageBreakBefore w:val="false"/>
        <w:spacing w:before="312" w:after="0" w:line="226" w:lineRule="exact"/>
        <w:ind w:right="0"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Please therefore be mindful of the entry dates listed below:</w:t>
      </w:r>
    </w:p>
    <w:p>
      <w:pPr>
        <w:pageBreakBefore w:val="false"/>
        <w:spacing w:before="267" w:after="0" w:line="271" w:lineRule="exact"/>
        <w:ind w:right="0"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Entries opening – 21st October
</w:t>
        <w:br/>
      </w:r>
      <w:r>
        <w:rPr>
          <w:rFonts w:ascii="Calibri" w:hAnsi="Calibri" w:eastAsia="Calibri"/>
          <w:strike w:val="false"/>
          <w:color w:val="000000"/>
          <w:spacing w:val="0"/>
          <w:w w:val="100"/>
          <w:sz w:val="22"/>
          <w:vertAlign w:val="baseline"/>
          <w:lang w:val="en-US"/>
        </w:rPr>
        <w:t xml:space="preserve">Entries closing – 24th November
</w:t>
        <w:br/>
      </w:r>
      <w:r>
        <w:rPr>
          <w:rFonts w:ascii="Calibri" w:hAnsi="Calibri" w:eastAsia="Calibri"/>
          <w:strike w:val="false"/>
          <w:color w:val="000000"/>
          <w:spacing w:val="0"/>
          <w:w w:val="100"/>
          <w:sz w:val="22"/>
          <w:vertAlign w:val="baseline"/>
          <w:lang w:val="en-US"/>
        </w:rPr>
        <w:t xml:space="preserve">Draw Released – Mid January</w:t>
      </w:r>
    </w:p>
    <w:p>
      <w:pPr>
        <w:pageBreakBefore w:val="false"/>
        <w:spacing w:before="307" w:after="0" w:line="226" w:lineRule="exact"/>
        <w:ind w:right="0" w:left="0" w:firstLine="0"/>
        <w:jc w:val="left"/>
        <w:textAlignment w:val="baseline"/>
        <w:rPr>
          <w:rFonts w:ascii="Calibri" w:hAnsi="Calibri" w:eastAsia="Calibri"/>
          <w:strike w:val="false"/>
          <w:color w:val="000000"/>
          <w:spacing w:val="-1"/>
          <w:w w:val="100"/>
          <w:sz w:val="22"/>
          <w:vertAlign w:val="baseline"/>
          <w:lang w:val="en-US"/>
        </w:rPr>
      </w:pPr>
      <w:r>
        <w:rPr>
          <w:rFonts w:ascii="Calibri" w:hAnsi="Calibri" w:eastAsia="Calibri"/>
          <w:strike w:val="false"/>
          <w:color w:val="000000"/>
          <w:spacing w:val="-1"/>
          <w:w w:val="100"/>
          <w:sz w:val="22"/>
          <w:vertAlign w:val="baseline"/>
          <w:lang w:val="en-US"/>
        </w:rPr>
        <w:t xml:space="preserve">Anticipated Fixture Weeks:</w:t>
      </w:r>
    </w:p>
    <w:p>
      <w:pPr>
        <w:pageBreakBefore w:val="false"/>
        <w:spacing w:before="27" w:after="0" w:line="242" w:lineRule="exact"/>
        <w:ind w:right="0" w:left="0" w:firstLine="0"/>
        <w:jc w:val="left"/>
        <w:textAlignment w:val="baseline"/>
        <w:rPr>
          <w:rFonts w:ascii="Calibri" w:hAnsi="Calibri" w:eastAsia="Calibri"/>
          <w:strike w:val="false"/>
          <w:color w:val="000000"/>
          <w:spacing w:val="-8"/>
          <w:w w:val="100"/>
          <w:sz w:val="22"/>
          <w:vertAlign w:val="baseline"/>
          <w:lang w:val="en-US"/>
        </w:rPr>
      </w:pPr>
      <w:r>
        <w:rPr>
          <w:rFonts w:ascii="Calibri" w:hAnsi="Calibri" w:eastAsia="Calibri"/>
          <w:strike w:val="false"/>
          <w:color w:val="000000"/>
          <w:spacing w:val="-8"/>
          <w:w w:val="100"/>
          <w:sz w:val="22"/>
          <w:vertAlign w:val="baseline"/>
          <w:lang w:val="en-US"/>
        </w:rPr>
        <w:t xml:space="preserve">12</w:t>
      </w:r>
      <w:r>
        <w:rPr>
          <w:rFonts w:ascii="Calibri" w:hAnsi="Calibri" w:eastAsia="Calibri"/>
          <w:strike w:val="false"/>
          <w:color w:val="000000"/>
          <w:spacing w:val="-8"/>
          <w:w w:val="100"/>
          <w:sz w:val="22"/>
          <w:vertAlign w:val="superscript"/>
          <w:lang w:val="en-US"/>
        </w:rPr>
        <w:t xml:space="preserve">th</w:t>
      </w:r>
      <w:r>
        <w:rPr>
          <w:rFonts w:ascii="Calibri" w:hAnsi="Calibri" w:eastAsia="Calibri"/>
          <w:strike w:val="false"/>
          <w:color w:val="000000"/>
          <w:spacing w:val="-8"/>
          <w:w w:val="100"/>
          <w:sz w:val="22"/>
          <w:vertAlign w:val="baseline"/>
          <w:lang w:val="en-US"/>
        </w:rPr>
        <w:t xml:space="preserve"> April</w:t>
      </w:r>
    </w:p>
    <w:p>
      <w:pPr>
        <w:pageBreakBefore w:val="false"/>
        <w:spacing w:before="31" w:after="0" w:line="242" w:lineRule="exact"/>
        <w:ind w:right="0" w:left="0" w:firstLine="0"/>
        <w:jc w:val="left"/>
        <w:textAlignment w:val="baseline"/>
        <w:rPr>
          <w:rFonts w:ascii="Calibri" w:hAnsi="Calibri" w:eastAsia="Calibri"/>
          <w:strike w:val="false"/>
          <w:color w:val="000000"/>
          <w:spacing w:val="-8"/>
          <w:w w:val="100"/>
          <w:sz w:val="22"/>
          <w:vertAlign w:val="baseline"/>
          <w:lang w:val="en-US"/>
        </w:rPr>
      </w:pPr>
      <w:r>
        <w:rPr>
          <w:rFonts w:ascii="Calibri" w:hAnsi="Calibri" w:eastAsia="Calibri"/>
          <w:strike w:val="false"/>
          <w:color w:val="000000"/>
          <w:spacing w:val="-8"/>
          <w:w w:val="100"/>
          <w:sz w:val="22"/>
          <w:vertAlign w:val="baseline"/>
          <w:lang w:val="en-US"/>
        </w:rPr>
        <w:t xml:space="preserve">26</w:t>
      </w:r>
      <w:r>
        <w:rPr>
          <w:rFonts w:ascii="Calibri" w:hAnsi="Calibri" w:eastAsia="Calibri"/>
          <w:strike w:val="false"/>
          <w:color w:val="000000"/>
          <w:spacing w:val="-8"/>
          <w:w w:val="100"/>
          <w:sz w:val="22"/>
          <w:vertAlign w:val="superscript"/>
          <w:lang w:val="en-US"/>
        </w:rPr>
        <w:t xml:space="preserve">th</w:t>
      </w:r>
      <w:r>
        <w:rPr>
          <w:rFonts w:ascii="Calibri" w:hAnsi="Calibri" w:eastAsia="Calibri"/>
          <w:strike w:val="false"/>
          <w:color w:val="000000"/>
          <w:spacing w:val="-8"/>
          <w:w w:val="100"/>
          <w:sz w:val="22"/>
          <w:vertAlign w:val="baseline"/>
          <w:lang w:val="en-US"/>
        </w:rPr>
        <w:t xml:space="preserve"> April</w:t>
      </w:r>
    </w:p>
    <w:p>
      <w:pPr>
        <w:pageBreakBefore w:val="false"/>
        <w:spacing w:before="14" w:after="0" w:line="250" w:lineRule="exact"/>
        <w:ind w:right="0"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3</w:t>
      </w:r>
      <w:r>
        <w:rPr>
          <w:rFonts w:ascii="Calibri" w:hAnsi="Calibri" w:eastAsia="Calibri"/>
          <w:strike w:val="false"/>
          <w:color w:val="000000"/>
          <w:spacing w:val="0"/>
          <w:w w:val="100"/>
          <w:sz w:val="14"/>
          <w:vertAlign w:val="baseline"/>
          <w:lang w:val="en-US"/>
        </w:rPr>
        <w:t xml:space="preserve">rd </w:t>
      </w:r>
      <w:r>
        <w:rPr>
          <w:rFonts w:ascii="Calibri" w:hAnsi="Calibri" w:eastAsia="Calibri"/>
          <w:strike w:val="false"/>
          <w:color w:val="000000"/>
          <w:spacing w:val="0"/>
          <w:w w:val="100"/>
          <w:sz w:val="22"/>
          <w:vertAlign w:val="baseline"/>
          <w:lang w:val="en-US"/>
        </w:rPr>
        <w:t xml:space="preserve">May</w:t>
      </w:r>
    </w:p>
    <w:p>
      <w:pPr>
        <w:pageBreakBefore w:val="false"/>
        <w:spacing w:before="22" w:after="0" w:line="247" w:lineRule="exact"/>
        <w:ind w:right="0" w:left="0" w:firstLine="0"/>
        <w:jc w:val="left"/>
        <w:textAlignment w:val="baseline"/>
        <w:rPr>
          <w:rFonts w:ascii="Calibri" w:hAnsi="Calibri" w:eastAsia="Calibri"/>
          <w:strike w:val="false"/>
          <w:color w:val="000000"/>
          <w:spacing w:val="-10"/>
          <w:w w:val="100"/>
          <w:sz w:val="22"/>
          <w:vertAlign w:val="baseline"/>
          <w:lang w:val="en-US"/>
        </w:rPr>
      </w:pPr>
      <w:r>
        <w:rPr>
          <w:rFonts w:ascii="Calibri" w:hAnsi="Calibri" w:eastAsia="Calibri"/>
          <w:strike w:val="false"/>
          <w:color w:val="000000"/>
          <w:spacing w:val="-10"/>
          <w:w w:val="100"/>
          <w:sz w:val="22"/>
          <w:vertAlign w:val="baseline"/>
          <w:lang w:val="en-US"/>
        </w:rPr>
        <w:t xml:space="preserve">10</w:t>
      </w:r>
      <w:r>
        <w:rPr>
          <w:rFonts w:ascii="Calibri" w:hAnsi="Calibri" w:eastAsia="Calibri"/>
          <w:strike w:val="false"/>
          <w:color w:val="000000"/>
          <w:spacing w:val="-10"/>
          <w:w w:val="100"/>
          <w:sz w:val="22"/>
          <w:vertAlign w:val="superscript"/>
          <w:lang w:val="en-US"/>
        </w:rPr>
        <w:t xml:space="preserve">th</w:t>
      </w:r>
      <w:r>
        <w:rPr>
          <w:rFonts w:ascii="Calibri" w:hAnsi="Calibri" w:eastAsia="Calibri"/>
          <w:strike w:val="false"/>
          <w:color w:val="000000"/>
          <w:spacing w:val="-10"/>
          <w:w w:val="100"/>
          <w:sz w:val="22"/>
          <w:vertAlign w:val="baseline"/>
          <w:lang w:val="en-US"/>
        </w:rPr>
        <w:t xml:space="preserve"> May</w:t>
      </w:r>
    </w:p>
    <w:p>
      <w:pPr>
        <w:pageBreakBefore w:val="false"/>
        <w:spacing w:before="33" w:after="0" w:line="236" w:lineRule="exact"/>
        <w:ind w:right="0" w:left="0" w:firstLine="0"/>
        <w:jc w:val="left"/>
        <w:textAlignment w:val="baseline"/>
        <w:rPr>
          <w:rFonts w:ascii="Calibri" w:hAnsi="Calibri" w:eastAsia="Calibri"/>
          <w:strike w:val="false"/>
          <w:color w:val="000000"/>
          <w:spacing w:val="-5"/>
          <w:w w:val="100"/>
          <w:sz w:val="22"/>
          <w:vertAlign w:val="baseline"/>
          <w:lang w:val="en-US"/>
        </w:rPr>
      </w:pPr>
      <w:r>
        <w:rPr>
          <w:rFonts w:ascii="Calibri" w:hAnsi="Calibri" w:eastAsia="Calibri"/>
          <w:strike w:val="false"/>
          <w:color w:val="000000"/>
          <w:spacing w:val="-5"/>
          <w:w w:val="100"/>
          <w:sz w:val="22"/>
          <w:vertAlign w:val="baseline"/>
          <w:lang w:val="en-US"/>
        </w:rPr>
        <w:t xml:space="preserve">17</w:t>
      </w:r>
      <w:r>
        <w:rPr>
          <w:rFonts w:ascii="Calibri" w:hAnsi="Calibri" w:eastAsia="Calibri"/>
          <w:strike w:val="false"/>
          <w:color w:val="000000"/>
          <w:spacing w:val="-5"/>
          <w:w w:val="100"/>
          <w:sz w:val="22"/>
          <w:vertAlign w:val="superscript"/>
          <w:lang w:val="en-US"/>
        </w:rPr>
        <w:t xml:space="preserve">th</w:t>
      </w:r>
      <w:r>
        <w:rPr>
          <w:rFonts w:ascii="Calibri" w:hAnsi="Calibri" w:eastAsia="Calibri"/>
          <w:strike w:val="false"/>
          <w:color w:val="000000"/>
          <w:spacing w:val="-5"/>
          <w:w w:val="100"/>
          <w:sz w:val="22"/>
          <w:vertAlign w:val="baseline"/>
          <w:lang w:val="en-US"/>
        </w:rPr>
        <w:t xml:space="preserve"> May – Finals</w:t>
      </w:r>
    </w:p>
    <w:p>
      <w:pPr>
        <w:pageBreakBefore w:val="false"/>
        <w:spacing w:before="273" w:after="0" w:line="268" w:lineRule="exact"/>
        <w:ind w:right="144"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Following a review and feedback from the game, there will be a format change through all Regional 1 competitions and for the Regional 2 Championship. They will remain 16 team competitions but will now be straight knockouts, aside from the quarter finals, which will be held over 2 legs. This will allow more teams to host home games within these competitions. All other competitions will remain the same.</w:t>
      </w:r>
    </w:p>
    <w:p>
      <w:pPr>
        <w:pageBreakBefore w:val="false"/>
        <w:spacing w:before="258" w:after="0" w:line="274" w:lineRule="exact"/>
        <w:ind w:right="144" w:left="0"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Further information on available travel support, likely final venues will be distributed in due course prior to the closing of entries.</w:t>
      </w:r>
    </w:p>
    <w:p>
      <w:pPr>
        <w:sectPr>
          <w:type w:val="nextPage"/>
          <w:pgSz w:w="11909" w:h="16843" w:orient="portrait"/>
          <w:pgMar w:bottom="261" w:top="900" w:right="1797" w:left="1792" w:header="720" w:footer="720"/>
          <w:titlePg w:val="false"/>
          <w:textDirection w:val="lrTb"/>
        </w:sectPr>
      </w:pPr>
    </w:p>
    <w:p>
      <w:pPr>
        <w:pageBreakBefore w:val="false"/>
        <w:spacing w:before="28" w:after="0" w:line="358" w:lineRule="exact"/>
        <w:ind w:right="0" w:left="0" w:firstLine="0"/>
        <w:jc w:val="left"/>
        <w:textAlignment w:val="baseline"/>
        <w:rPr>
          <w:rFonts w:ascii="Cambria" w:hAnsi="Cambria" w:eastAsia="Cambria"/>
          <w:strike w:val="false"/>
          <w:color w:val="365F91"/>
          <w:spacing w:val="0"/>
          <w:w w:val="100"/>
          <w:sz w:val="32"/>
          <w:vertAlign w:val="baseline"/>
          <w:lang w:val="en-US"/>
        </w:rPr>
      </w:pPr>
      <w:r>
        <w:rPr>
          <w:rFonts w:ascii="Cambria" w:hAnsi="Cambria" w:eastAsia="Cambria"/>
          <w:strike w:val="false"/>
          <w:color w:val="365F91"/>
          <w:spacing w:val="0"/>
          <w:w w:val="100"/>
          <w:sz w:val="32"/>
          <w:vertAlign w:val="baseline"/>
          <w:lang w:val="en-US"/>
        </w:rPr>
        <w:t xml:space="preserve">Regulation Update Reminder</w:t>
      </w:r>
    </w:p>
    <w:p>
      <w:pPr>
        <w:pageBreakBefore w:val="false"/>
        <w:spacing w:before="229" w:after="0" w:line="290" w:lineRule="exact"/>
        <w:ind w:right="0" w:left="0"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In the 22-23 season the RFU put in place a regulation review strategy (the “Strategy”), the objective of which is to develop and implement regulations which: (a) are necessary, proportionate and pragmatic; (b) achieve the agreed upon objectives of the relevant regulation; (c) by adopting a structured, targeted and periodic review of regulations. This Strategy is a rolling 3 year strategy to ensure the RFU (i) plans its’ meetings and focus accordingly, to ensure it identifies and prioritise certain regulations based on an ongoing assessment; and (ii) allows sufficient planning and time within meetings to discuss the relevant regulations.</w:t>
      </w:r>
    </w:p>
    <w:p>
      <w:pPr>
        <w:pageBreakBefore w:val="false"/>
        <w:spacing w:before="275" w:after="259" w:line="272" w:lineRule="exact"/>
        <w:ind w:right="0" w:left="0"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The table below sets out an executive summary of the key changes which have the more material impact on the Game and on volunteer burden. The below provides a summary but for more detail, please also refer to the full regulations which will be on the website from 1 August 2024:</w:t>
      </w:r>
      <w:r>
        <w:rPr>
          <w:rFonts w:ascii="Calibri" w:hAnsi="Calibri" w:eastAsia="Calibri"/>
          <w:strike w:val="false"/>
          <w:color w:val="0000FF"/>
          <w:spacing w:val="0"/>
          <w:w w:val="100"/>
          <w:sz w:val="22"/>
          <w:u w:val="single"/>
          <w:vertAlign w:val="baseline"/>
          <w:lang w:val="en-US"/>
        </w:rPr>
        <w:t xml:space="preserve"> </w:t>
      </w:r>
      <w:hyperlink r:id="drId7">
        <w:r>
          <w:rPr>
            <w:rFonts w:ascii="Calibri" w:hAnsi="Calibri" w:eastAsia="Calibri"/>
            <w:strike w:val="false"/>
            <w:color w:val="0000FF"/>
            <w:spacing w:val="0"/>
            <w:w w:val="100"/>
            <w:sz w:val="22"/>
            <w:u w:val="single"/>
            <w:vertAlign w:val="baseline"/>
            <w:lang w:val="en-US"/>
          </w:rPr>
          <w:t xml:space="preserve">https://www.englandrugby.com/governance/rules-and-regulations</w:t>
        </w:r>
      </w:hyperlink>
      <w:r>
        <w:rPr>
          <w:rFonts w:ascii="Calibri" w:hAnsi="Calibri" w:eastAsia="Calibri"/>
          <w:strike w:val="false"/>
          <w:color w:val="000000"/>
          <w:spacing w:val="0"/>
          <w:w w:val="100"/>
          <w:sz w:val="22"/>
          <w:shd w:val="solid" w:color="F0A983" w:fill="F0A983"/>
          <w:vertAlign w:val="baseline"/>
          <w:lang w:val="en-US"/>
        </w:rPr>
        <w:t xml:space="preserve"> </w:t>
      </w:r>
    </w:p>
    <w:p>
      <w:pPr>
        <w:spacing w:before="4" w:after="0" w:line="20" w:lineRule="exact"/>
      </w:pPr>
    </w:p>
    <w:tbl>
      <w:tblPr>
        <w:jc w:val="left"/>
        <w:tblInd w:w="6" w:type="dxa"/>
        <w:tblLayout w:type="fixed"/>
        <w:tblCellMar>
          <w:left w:w="0" w:type="dxa"/>
          <w:right w:w="0" w:type="dxa"/>
        </w:tblCellMar>
      </w:tblPr>
      <w:tblGrid>
        <w:gridCol w:w="1848"/>
        <w:gridCol w:w="6485"/>
      </w:tblGrid>
      <w:tr>
        <w:trPr>
          <w:trHeight w:val="298" w:hRule="exact"/>
        </w:trPr>
        <w:tc>
          <w:tcPr>
            <w:tcW w:w="1854" w:type="auto"/>
            <w:gridSpan w:val="1"/>
            <w:tcBorders>
              <w:top w:val="single" w:sz="9" w:color="000000"/>
              <w:left w:val="single" w:sz="9" w:color="000000"/>
              <w:bottom w:val="none" w:sz="0" w:color="020000"/>
              <w:right w:val="single" w:sz="9" w:color="000000"/>
            </w:tcBorders>
            <w:shd w:val="clear" w:color="F0A983" w:fill="F0A983"/>
            <w:textDirection w:val="lrTb"/>
            <w:vAlign w:val="center"/>
          </w:tcPr>
          <w:p>
            <w:pPr>
              <w:pageBreakBefore w:val="false"/>
              <w:spacing w:before="52" w:after="14" w:line="226" w:lineRule="exact"/>
              <w:ind w:right="0" w:left="125"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Regulations 6</w:t>
            </w:r>
          </w:p>
        </w:tc>
        <w:tc>
          <w:tcPr>
            <w:tcW w:w="8339" w:type="auto"/>
            <w:gridSpan w:val="1"/>
            <w:tcBorders>
              <w:top w:val="single" w:sz="9" w:color="000000"/>
              <w:left w:val="single" w:sz="9" w:color="000000"/>
              <w:bottom w:val="none" w:sz="0" w:color="020000"/>
              <w:right w:val="single" w:sz="9" w:color="000000"/>
            </w:tcBorders>
            <w:textDirection w:val="lrTb"/>
            <w:vAlign w:val="center"/>
          </w:tcPr>
          <w:p>
            <w:pPr>
              <w:pageBreakBefore w:val="false"/>
              <w:spacing w:before="52" w:after="14" w:line="226" w:lineRule="exact"/>
              <w:ind w:right="0" w:left="115"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The majority of changes proposed are for clarity and to aid league</w:t>
            </w:r>
          </w:p>
        </w:tc>
      </w:tr>
      <w:tr>
        <w:trPr>
          <w:trHeight w:val="268" w:hRule="exact"/>
        </w:trPr>
        <w:tc>
          <w:tcPr>
            <w:tcW w:w="1854" w:type="auto"/>
            <w:gridSpan w:val="1"/>
            <w:tcBorders>
              <w:top w:val="none" w:sz="0" w:color="020000"/>
              <w:left w:val="single" w:sz="9" w:color="000000"/>
              <w:bottom w:val="none" w:sz="0" w:color="020000"/>
              <w:right w:val="single" w:sz="9" w:color="000000"/>
            </w:tcBorders>
            <w:shd w:val="clear" w:color="F0A983" w:fill="F0A983"/>
            <w:textDirection w:val="lrTb"/>
            <w:vAlign w:val="center"/>
          </w:tcPr>
          <w:p>
            <w:pPr>
              <w:pageBreakBefore w:val="false"/>
              <w:spacing w:before="0" w:after="22" w:line="223" w:lineRule="exact"/>
              <w:ind w:right="0" w:left="125"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(Adult</w:t>
            </w:r>
          </w:p>
        </w:tc>
        <w:tc>
          <w:tcPr>
            <w:tcW w:w="8339" w:type="auto"/>
            <w:gridSpan w:val="1"/>
            <w:tcBorders>
              <w:top w:val="none" w:sz="0" w:color="020000"/>
              <w:left w:val="single" w:sz="9" w:color="000000"/>
              <w:bottom w:val="none" w:sz="0" w:color="020000"/>
              <w:right w:val="single" w:sz="9" w:color="000000"/>
            </w:tcBorders>
            <w:textDirection w:val="lrTb"/>
            <w:vAlign w:val="center"/>
          </w:tcPr>
          <w:p>
            <w:pPr>
              <w:pageBreakBefore w:val="false"/>
              <w:spacing w:before="0" w:after="19" w:line="226" w:lineRule="exact"/>
              <w:ind w:right="0" w:left="115"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administration. These include stating that replayed matches should be</w:t>
            </w:r>
          </w:p>
        </w:tc>
      </w:tr>
      <w:tr>
        <w:trPr>
          <w:trHeight w:val="807" w:hRule="exact"/>
        </w:trPr>
        <w:tc>
          <w:tcPr>
            <w:tcW w:w="1854" w:type="auto"/>
            <w:gridSpan w:val="1"/>
            <w:tcBorders>
              <w:top w:val="none" w:sz="0" w:color="020000"/>
              <w:left w:val="single" w:sz="9" w:color="000000"/>
              <w:bottom w:val="none" w:sz="0" w:color="020000"/>
              <w:right w:val="single" w:sz="9" w:color="000000"/>
            </w:tcBorders>
            <w:shd w:val="clear" w:color="F0A983" w:fill="F0A983"/>
            <w:textDirection w:val="lrTb"/>
            <w:vAlign w:val="top"/>
          </w:tcPr>
          <w:p>
            <w:pPr>
              <w:pageBreakBefore w:val="false"/>
              <w:spacing w:before="0" w:after="561" w:line="226" w:lineRule="exact"/>
              <w:ind w:right="0" w:left="125"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Competitions)</w:t>
            </w:r>
          </w:p>
        </w:tc>
        <w:tc>
          <w:tcPr>
            <w:tcW w:w="8339" w:type="auto"/>
            <w:gridSpan w:val="1"/>
            <w:tcBorders>
              <w:top w:val="none" w:sz="0" w:color="020000"/>
              <w:left w:val="single" w:sz="9" w:color="000000"/>
              <w:bottom w:val="none" w:sz="0" w:color="020000"/>
              <w:right w:val="single" w:sz="9" w:color="000000"/>
            </w:tcBorders>
            <w:textDirection w:val="lrTb"/>
            <w:vAlign w:val="top"/>
          </w:tcPr>
          <w:p>
            <w:pPr>
              <w:pageBreakBefore w:val="false"/>
              <w:spacing w:before="0" w:after="0" w:line="268" w:lineRule="exact"/>
              <w:ind w:right="108" w:left="108" w:firstLine="0"/>
              <w:jc w:val="both"/>
              <w:textAlignment w:val="baseline"/>
              <w:rPr>
                <w:rFonts w:ascii="Calibri" w:hAnsi="Calibri" w:eastAsia="Calibri"/>
                <w:strike w:val="false"/>
                <w:color w:val="000000"/>
                <w:spacing w:val="-2"/>
                <w:w w:val="100"/>
                <w:sz w:val="22"/>
                <w:vertAlign w:val="baseline"/>
                <w:lang w:val="en-US"/>
              </w:rPr>
            </w:pPr>
            <w:r>
              <w:rPr>
                <w:rFonts w:ascii="Calibri" w:hAnsi="Calibri" w:eastAsia="Calibri"/>
                <w:strike w:val="false"/>
                <w:color w:val="000000"/>
                <w:spacing w:val="-2"/>
                <w:w w:val="100"/>
                <w:sz w:val="22"/>
                <w:vertAlign w:val="baseline"/>
                <w:lang w:val="en-US"/>
              </w:rPr>
              <w:t xml:space="preserve">played on the Next Available Weekend (unless exceptionally agreed otherwise), the ability for an Organising Committee to expunge results of a team who fails to fulfil 25% or 4 games (which is higher) of its</w:t>
            </w:r>
          </w:p>
        </w:tc>
      </w:tr>
      <w:tr>
        <w:trPr>
          <w:trHeight w:val="936" w:hRule="exact"/>
        </w:trPr>
        <w:tc>
          <w:tcPr>
            <w:tcW w:w="1854" w:type="auto"/>
            <w:gridSpan w:val="1"/>
            <w:tcBorders>
              <w:top w:val="none" w:sz="0" w:color="020000"/>
              <w:left w:val="single" w:sz="9" w:color="000000"/>
              <w:bottom w:val="none" w:sz="0" w:color="020000"/>
              <w:right w:val="single" w:sz="9" w:color="000000"/>
            </w:tcBorders>
            <w:shd w:val="clear" w:color="F0A983" w:fill="F0A983"/>
            <w:textDirection w:val="lrTb"/>
            <w:vAlign w:val="top"/>
          </w:tcPr>
          <w:p>
            <w:pPr>
              <w:pageBreakBefore w:val="false"/>
              <w:spacing w:before="0" w:after="0" w:line="240" w:lineRule="auto"/>
              <w:ind w:right="0" w:left="0" w:firstLine="0"/>
              <w:jc w:val="left"/>
              <w:textAlignment w:val="baseline"/>
              <w:rPr>
                <w:rFonts w:ascii="Cambria" w:hAnsi="Cambria" w:eastAsia="Cambria"/>
                <w:strike w:val="false"/>
                <w:color w:val="000000"/>
                <w:w w:val="100"/>
                <w:sz w:val="24"/>
                <w:vertAlign w:val="baseline"/>
                <w:lang w:val="en-US"/>
              </w:rPr>
            </w:pPr>
            <w:r>
              <w:rPr>
                <w:rFonts w:ascii="Cambria" w:hAnsi="Cambria" w:eastAsia="Cambria"/>
                <w:strike w:val="false"/>
                <w:color w:val="000000"/>
                <w:w w:val="100"/>
                <w:sz w:val="24"/>
                <w:vertAlign w:val="baseline"/>
                <w:lang w:val="en-US"/>
              </w:rPr>
              <w:t xml:space="preserve">
</w:t>
            </w:r>
          </w:p>
        </w:tc>
        <w:tc>
          <w:tcPr>
            <w:tcW w:w="8339" w:type="auto"/>
            <w:gridSpan w:val="1"/>
            <w:tcBorders>
              <w:top w:val="none" w:sz="0" w:color="020000"/>
              <w:left w:val="single" w:sz="9" w:color="000000"/>
              <w:bottom w:val="none" w:sz="0" w:color="020000"/>
              <w:right w:val="single" w:sz="9" w:color="000000"/>
            </w:tcBorders>
            <w:textDirection w:val="lrTb"/>
            <w:vAlign w:val="top"/>
          </w:tcPr>
          <w:p>
            <w:pPr>
              <w:pageBreakBefore w:val="false"/>
              <w:spacing w:before="0" w:after="153" w:line="260" w:lineRule="exact"/>
              <w:ind w:right="108" w:left="108"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League Programme, and the reinstatement of provisions relating to the reduction in the number of Clubs (and the consequent impact as it moves down the pyramid).</w:t>
            </w:r>
          </w:p>
        </w:tc>
      </w:tr>
      <w:tr>
        <w:trPr>
          <w:trHeight w:val="403" w:hRule="exact"/>
        </w:trPr>
        <w:tc>
          <w:tcPr>
            <w:tcW w:w="1854" w:type="auto"/>
            <w:gridSpan w:val="1"/>
            <w:tcBorders>
              <w:top w:val="none" w:sz="0" w:color="020000"/>
              <w:left w:val="single" w:sz="9" w:color="000000"/>
              <w:bottom w:val="none" w:sz="0" w:color="020000"/>
              <w:right w:val="single" w:sz="9" w:color="000000"/>
            </w:tcBorders>
            <w:shd w:val="clear" w:color="F0A983" w:fill="F0A983"/>
            <w:textDirection w:val="lrTb"/>
            <w:vAlign w:val="top"/>
          </w:tcPr>
          <w:p>
            <w:pPr>
              <w:pageBreakBefore w:val="false"/>
              <w:spacing w:before="0" w:after="0" w:line="240" w:lineRule="auto"/>
              <w:ind w:right="0" w:left="0" w:firstLine="0"/>
              <w:jc w:val="left"/>
              <w:textAlignment w:val="baseline"/>
              <w:rPr>
                <w:rFonts w:ascii="Cambria" w:hAnsi="Cambria" w:eastAsia="Cambria"/>
                <w:strike w:val="false"/>
                <w:color w:val="000000"/>
                <w:w w:val="100"/>
                <w:sz w:val="24"/>
                <w:vertAlign w:val="baseline"/>
                <w:lang w:val="en-US"/>
              </w:rPr>
            </w:pPr>
            <w:r>
              <w:rPr>
                <w:rFonts w:ascii="Cambria" w:hAnsi="Cambria" w:eastAsia="Cambria"/>
                <w:strike w:val="false"/>
                <w:color w:val="000000"/>
                <w:w w:val="100"/>
                <w:sz w:val="24"/>
                <w:vertAlign w:val="baseline"/>
                <w:lang w:val="en-US"/>
              </w:rPr>
              <w:t xml:space="preserve">
</w:t>
            </w:r>
          </w:p>
        </w:tc>
        <w:tc>
          <w:tcPr>
            <w:tcW w:w="8339" w:type="auto"/>
            <w:gridSpan w:val="1"/>
            <w:tcBorders>
              <w:top w:val="none" w:sz="0" w:color="020000"/>
              <w:left w:val="single" w:sz="9" w:color="000000"/>
              <w:bottom w:val="none" w:sz="0" w:color="020000"/>
              <w:right w:val="single" w:sz="9" w:color="000000"/>
            </w:tcBorders>
            <w:textDirection w:val="lrTb"/>
            <w:vAlign w:val="center"/>
          </w:tcPr>
          <w:p>
            <w:pPr>
              <w:pageBreakBefore w:val="false"/>
              <w:spacing w:before="157" w:after="19" w:line="226" w:lineRule="exact"/>
              <w:ind w:right="0" w:left="115"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As a result of the approval of the FCS Recommendations by RFU</w:t>
            </w:r>
          </w:p>
        </w:tc>
      </w:tr>
      <w:tr>
        <w:trPr>
          <w:trHeight w:val="269" w:hRule="exact"/>
        </w:trPr>
        <w:tc>
          <w:tcPr>
            <w:tcW w:w="1854" w:type="auto"/>
            <w:gridSpan w:val="1"/>
            <w:tcBorders>
              <w:top w:val="none" w:sz="0" w:color="020000"/>
              <w:left w:val="single" w:sz="9" w:color="000000"/>
              <w:bottom w:val="none" w:sz="0" w:color="020000"/>
              <w:right w:val="single" w:sz="9" w:color="000000"/>
            </w:tcBorders>
            <w:shd w:val="clear" w:color="F0A983" w:fill="F0A983"/>
            <w:textDirection w:val="lrTb"/>
            <w:vAlign w:val="top"/>
          </w:tcPr>
          <w:p>
            <w:pPr>
              <w:pageBreakBefore w:val="false"/>
              <w:spacing w:before="0" w:after="0" w:line="240" w:lineRule="auto"/>
              <w:ind w:right="0" w:left="0" w:firstLine="0"/>
              <w:jc w:val="left"/>
              <w:textAlignment w:val="baseline"/>
              <w:rPr>
                <w:rFonts w:ascii="Cambria" w:hAnsi="Cambria" w:eastAsia="Cambria"/>
                <w:strike w:val="false"/>
                <w:color w:val="000000"/>
                <w:w w:val="100"/>
                <w:sz w:val="24"/>
                <w:vertAlign w:val="baseline"/>
                <w:lang w:val="en-US"/>
              </w:rPr>
            </w:pPr>
            <w:r>
              <w:rPr>
                <w:rFonts w:ascii="Cambria" w:hAnsi="Cambria" w:eastAsia="Cambria"/>
                <w:strike w:val="false"/>
                <w:color w:val="000000"/>
                <w:w w:val="100"/>
                <w:sz w:val="24"/>
                <w:vertAlign w:val="baseline"/>
                <w:lang w:val="en-US"/>
              </w:rPr>
              <w:t xml:space="preserve">
</w:t>
            </w:r>
          </w:p>
        </w:tc>
        <w:tc>
          <w:tcPr>
            <w:tcW w:w="8339" w:type="auto"/>
            <w:gridSpan w:val="1"/>
            <w:tcBorders>
              <w:top w:val="none" w:sz="0" w:color="020000"/>
              <w:left w:val="single" w:sz="9" w:color="000000"/>
              <w:bottom w:val="none" w:sz="0" w:color="020000"/>
              <w:right w:val="single" w:sz="9" w:color="000000"/>
            </w:tcBorders>
            <w:textDirection w:val="lrTb"/>
            <w:vAlign w:val="center"/>
          </w:tcPr>
          <w:p>
            <w:pPr>
              <w:pageBreakBefore w:val="false"/>
              <w:tabs>
                <w:tab w:val="left" w:leader="none" w:pos="4968"/>
                <w:tab w:val="right" w:leader="none" w:pos="6336"/>
              </w:tabs>
              <w:spacing w:before="0" w:after="9" w:line="226" w:lineRule="exact"/>
              <w:ind w:right="0" w:left="115"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Council, the following changes have additionally	</w:t>
            </w:r>
            <w:r>
              <w:rPr>
                <w:rFonts w:ascii="Calibri" w:hAnsi="Calibri" w:eastAsia="Calibri"/>
                <w:strike w:val="false"/>
                <w:color w:val="000000"/>
                <w:spacing w:val="0"/>
                <w:w w:val="100"/>
                <w:sz w:val="22"/>
                <w:vertAlign w:val="baseline"/>
                <w:lang w:val="en-US"/>
              </w:rPr>
              <w:t xml:space="preserve">been	</w:t>
            </w:r>
            <w:r>
              <w:rPr>
                <w:rFonts w:ascii="Calibri" w:hAnsi="Calibri" w:eastAsia="Calibri"/>
                <w:strike w:val="false"/>
                <w:color w:val="000000"/>
                <w:spacing w:val="0"/>
                <w:w w:val="100"/>
                <w:sz w:val="22"/>
                <w:vertAlign w:val="baseline"/>
                <w:lang w:val="en-US"/>
              </w:rPr>
              <w:t xml:space="preserve">made to</w:t>
            </w:r>
          </w:p>
        </w:tc>
      </w:tr>
      <w:tr>
        <w:trPr>
          <w:trHeight w:val="403" w:hRule="exact"/>
        </w:trPr>
        <w:tc>
          <w:tcPr>
            <w:tcW w:w="1854" w:type="auto"/>
            <w:gridSpan w:val="1"/>
            <w:tcBorders>
              <w:top w:val="none" w:sz="0" w:color="020000"/>
              <w:left w:val="single" w:sz="9" w:color="000000"/>
              <w:bottom w:val="none" w:sz="0" w:color="020000"/>
              <w:right w:val="single" w:sz="9" w:color="000000"/>
            </w:tcBorders>
            <w:shd w:val="clear" w:color="F0A983" w:fill="F0A983"/>
            <w:textDirection w:val="lrTb"/>
            <w:vAlign w:val="top"/>
          </w:tcPr>
          <w:p>
            <w:pPr>
              <w:pageBreakBefore w:val="false"/>
              <w:spacing w:before="0" w:after="0" w:line="240" w:lineRule="auto"/>
              <w:ind w:right="0" w:left="0" w:firstLine="0"/>
              <w:jc w:val="left"/>
              <w:textAlignment w:val="baseline"/>
              <w:rPr>
                <w:rFonts w:ascii="Cambria" w:hAnsi="Cambria" w:eastAsia="Cambria"/>
                <w:strike w:val="false"/>
                <w:color w:val="000000"/>
                <w:w w:val="100"/>
                <w:sz w:val="24"/>
                <w:vertAlign w:val="baseline"/>
                <w:lang w:val="en-US"/>
              </w:rPr>
            </w:pPr>
            <w:r>
              <w:rPr>
                <w:rFonts w:ascii="Cambria" w:hAnsi="Cambria" w:eastAsia="Cambria"/>
                <w:strike w:val="false"/>
                <w:color w:val="000000"/>
                <w:w w:val="100"/>
                <w:sz w:val="24"/>
                <w:vertAlign w:val="baseline"/>
                <w:lang w:val="en-US"/>
              </w:rPr>
              <w:t xml:space="preserve">
</w:t>
            </w:r>
          </w:p>
        </w:tc>
        <w:tc>
          <w:tcPr>
            <w:tcW w:w="8339" w:type="auto"/>
            <w:gridSpan w:val="1"/>
            <w:tcBorders>
              <w:top w:val="none" w:sz="0" w:color="020000"/>
              <w:left w:val="single" w:sz="9" w:color="000000"/>
              <w:bottom w:val="none" w:sz="0" w:color="020000"/>
              <w:right w:val="single" w:sz="9" w:color="000000"/>
            </w:tcBorders>
            <w:textDirection w:val="lrTb"/>
            <w:vAlign w:val="top"/>
          </w:tcPr>
          <w:p>
            <w:pPr>
              <w:pageBreakBefore w:val="false"/>
              <w:spacing w:before="0" w:after="144" w:line="226" w:lineRule="exact"/>
              <w:ind w:right="0" w:left="115"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Regulation 6:</w:t>
            </w:r>
          </w:p>
        </w:tc>
      </w:tr>
      <w:tr>
        <w:trPr>
          <w:trHeight w:val="2285" w:hRule="exact"/>
        </w:trPr>
        <w:tc>
          <w:tcPr>
            <w:tcW w:w="1854" w:type="auto"/>
            <w:gridSpan w:val="1"/>
            <w:tcBorders>
              <w:top w:val="none" w:sz="0" w:color="020000"/>
              <w:left w:val="single" w:sz="9" w:color="000000"/>
              <w:bottom w:val="none" w:sz="0" w:color="020000"/>
              <w:right w:val="single" w:sz="9" w:color="000000"/>
            </w:tcBorders>
            <w:shd w:val="clear" w:color="F0A983" w:fill="F0A983"/>
            <w:textDirection w:val="lrTb"/>
            <w:vAlign w:val="top"/>
          </w:tcPr>
          <w:p>
            <w:pPr>
              <w:pageBreakBefore w:val="false"/>
              <w:spacing w:before="0" w:after="0" w:line="240" w:lineRule="auto"/>
              <w:ind w:right="0" w:left="0" w:firstLine="0"/>
              <w:jc w:val="left"/>
              <w:textAlignment w:val="baseline"/>
              <w:rPr>
                <w:rFonts w:ascii="Cambria" w:hAnsi="Cambria" w:eastAsia="Cambria"/>
                <w:strike w:val="false"/>
                <w:color w:val="000000"/>
                <w:w w:val="100"/>
                <w:sz w:val="24"/>
                <w:vertAlign w:val="baseline"/>
                <w:lang w:val="en-US"/>
              </w:rPr>
            </w:pPr>
            <w:r>
              <w:rPr>
                <w:rFonts w:ascii="Cambria" w:hAnsi="Cambria" w:eastAsia="Cambria"/>
                <w:strike w:val="false"/>
                <w:color w:val="000000"/>
                <w:w w:val="100"/>
                <w:sz w:val="24"/>
                <w:vertAlign w:val="baseline"/>
                <w:lang w:val="en-US"/>
              </w:rPr>
              <w:t xml:space="preserve">
</w:t>
            </w:r>
          </w:p>
        </w:tc>
        <w:tc>
          <w:tcPr>
            <w:tcW w:w="8339" w:type="auto"/>
            <w:gridSpan w:val="1"/>
            <w:tcBorders>
              <w:top w:val="none" w:sz="0" w:color="020000"/>
              <w:left w:val="single" w:sz="9" w:color="000000"/>
              <w:bottom w:val="none" w:sz="0" w:color="020000"/>
              <w:right w:val="single" w:sz="9" w:color="000000"/>
            </w:tcBorders>
            <w:textDirection w:val="lrTb"/>
            <w:vAlign w:val="top"/>
          </w:tcPr>
          <w:p>
            <w:pPr>
              <w:pageBreakBefore w:val="false"/>
              <w:spacing w:before="88" w:after="0" w:line="272" w:lineRule="exact"/>
              <w:ind w:right="108" w:left="144" w:firstLine="0"/>
              <w:jc w:val="both"/>
              <w:textAlignment w:val="baseline"/>
              <w:rPr>
                <w:rFonts w:ascii="Calibri" w:hAnsi="Calibri" w:eastAsia="Calibri"/>
                <w:strike w:val="false"/>
                <w:color w:val="000000"/>
                <w:spacing w:val="-2"/>
                <w:w w:val="100"/>
                <w:sz w:val="22"/>
                <w:vertAlign w:val="baseline"/>
                <w:lang w:val="en-US"/>
              </w:rPr>
            </w:pPr>
            <w:r>
              <w:rPr>
                <w:rFonts w:ascii="Calibri" w:hAnsi="Calibri" w:eastAsia="Calibri"/>
                <w:strike w:val="false"/>
                <w:color w:val="000000"/>
                <w:spacing w:val="-2"/>
                <w:w w:val="100"/>
                <w:sz w:val="22"/>
                <w:vertAlign w:val="baseline"/>
                <w:lang w:val="en-US"/>
              </w:rPr>
              <w:t xml:space="preserve">The key changes are to Appendix 2 of Regulation 6 (principally to raise the ceiling for Lower XVs from Counties 1 to Regional 2), and we have also added a new Appendix 5 to Regulation 6 which provides for; (a) the eligibility of Lower XVs; (b) the mechanics for any CB vote on entry of Lower XVs; (c) the ability to enter Lower XVs in the league structure at a higher level than the bottom of the pyramid (if considered appropriate to do so); and (d) the position in leagues which span</w:t>
            </w:r>
          </w:p>
          <w:p>
            <w:pPr>
              <w:pageBreakBefore w:val="false"/>
              <w:tabs>
                <w:tab w:val="left" w:leader="none" w:pos="1944"/>
                <w:tab w:val="right" w:leader="none" w:pos="6336"/>
              </w:tabs>
              <w:spacing w:before="47" w:after="14" w:line="226" w:lineRule="exact"/>
              <w:ind w:right="0" w:left="144"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multiple CBs. The	</w:t>
            </w:r>
            <w:r>
              <w:rPr>
                <w:rFonts w:ascii="Calibri" w:hAnsi="Calibri" w:eastAsia="Calibri"/>
                <w:strike w:val="false"/>
                <w:color w:val="000000"/>
                <w:spacing w:val="0"/>
                <w:w w:val="100"/>
                <w:sz w:val="22"/>
                <w:vertAlign w:val="baseline"/>
                <w:lang w:val="en-US"/>
              </w:rPr>
              <w:t xml:space="preserve">promotion	</w:t>
            </w:r>
            <w:r>
              <w:rPr>
                <w:rFonts w:ascii="Calibri" w:hAnsi="Calibri" w:eastAsia="Calibri"/>
                <w:strike w:val="false"/>
                <w:color w:val="000000"/>
                <w:spacing w:val="0"/>
                <w:w w:val="100"/>
                <w:sz w:val="22"/>
                <w:vertAlign w:val="baseline"/>
                <w:lang w:val="en-US"/>
              </w:rPr>
              <w:t xml:space="preserve">mechanic out of Counties 1 into</w:t>
            </w:r>
          </w:p>
        </w:tc>
      </w:tr>
      <w:tr>
        <w:trPr>
          <w:trHeight w:val="1080" w:hRule="exact"/>
        </w:trPr>
        <w:tc>
          <w:tcPr>
            <w:tcW w:w="1854" w:type="auto"/>
            <w:gridSpan w:val="1"/>
            <w:tcBorders>
              <w:top w:val="none" w:sz="0" w:color="020000"/>
              <w:left w:val="single" w:sz="9" w:color="000000"/>
              <w:bottom w:val="single" w:sz="9" w:color="000000"/>
              <w:right w:val="single" w:sz="9" w:color="000000"/>
            </w:tcBorders>
            <w:shd w:val="clear" w:color="F0A983" w:fill="F0A983"/>
            <w:textDirection w:val="lrTb"/>
            <w:vAlign w:val="top"/>
          </w:tcPr>
          <w:p>
            <w:pPr>
              <w:pageBreakBefore w:val="false"/>
              <w:spacing w:before="0" w:after="0" w:line="240" w:lineRule="auto"/>
              <w:ind w:right="0" w:left="0" w:firstLine="0"/>
              <w:jc w:val="left"/>
              <w:textAlignment w:val="baseline"/>
              <w:rPr>
                <w:rFonts w:ascii="Cambria" w:hAnsi="Cambria" w:eastAsia="Cambria"/>
                <w:strike w:val="false"/>
                <w:color w:val="000000"/>
                <w:w w:val="100"/>
                <w:sz w:val="24"/>
                <w:vertAlign w:val="baseline"/>
                <w:lang w:val="en-US"/>
              </w:rPr>
            </w:pPr>
            <w:r>
              <w:rPr>
                <w:rFonts w:ascii="Cambria" w:hAnsi="Cambria" w:eastAsia="Cambria"/>
                <w:strike w:val="false"/>
                <w:color w:val="000000"/>
                <w:w w:val="100"/>
                <w:sz w:val="24"/>
                <w:vertAlign w:val="baseline"/>
                <w:lang w:val="en-US"/>
              </w:rPr>
              <w:t xml:space="preserve">
</w:t>
            </w:r>
          </w:p>
        </w:tc>
        <w:tc>
          <w:tcPr>
            <w:tcW w:w="8339" w:type="auto"/>
            <w:gridSpan w:val="1"/>
            <w:tcBorders>
              <w:top w:val="none" w:sz="0" w:color="020000"/>
              <w:left w:val="single" w:sz="9" w:color="000000"/>
              <w:bottom w:val="single" w:sz="9" w:color="000000"/>
              <w:right w:val="single" w:sz="9" w:color="000000"/>
            </w:tcBorders>
            <w:textDirection w:val="lrTb"/>
            <w:vAlign w:val="top"/>
          </w:tcPr>
          <w:p>
            <w:pPr>
              <w:pageBreakBefore w:val="false"/>
              <w:spacing w:before="0" w:after="292" w:line="260" w:lineRule="exact"/>
              <w:ind w:right="108" w:left="108"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Regulation 2 at the end of the 2024-25 season envisages that, in the event a First XV club comes second to a Lower XV club, that First XV club should be promoted regardless of Best Playing Record.</w:t>
            </w:r>
          </w:p>
        </w:tc>
      </w:tr>
      <w:tr>
        <w:trPr>
          <w:trHeight w:val="283" w:hRule="exact"/>
        </w:trPr>
        <w:tc>
          <w:tcPr>
            <w:tcW w:w="1854" w:type="auto"/>
            <w:gridSpan w:val="1"/>
            <w:tcBorders>
              <w:top w:val="single" w:sz="9" w:color="000000"/>
              <w:left w:val="single" w:sz="9" w:color="000000"/>
              <w:bottom w:val="none" w:sz="0" w:color="020000"/>
              <w:right w:val="single" w:sz="9" w:color="000000"/>
            </w:tcBorders>
            <w:shd w:val="clear" w:color="F0A983" w:fill="F0A983"/>
            <w:textDirection w:val="lrTb"/>
            <w:vAlign w:val="center"/>
          </w:tcPr>
          <w:p>
            <w:pPr>
              <w:pageBreakBefore w:val="false"/>
              <w:spacing w:before="37" w:after="19" w:line="226" w:lineRule="exact"/>
              <w:ind w:right="0" w:left="125"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Regulation 13</w:t>
            </w:r>
          </w:p>
        </w:tc>
        <w:tc>
          <w:tcPr>
            <w:tcW w:w="8339" w:type="auto"/>
            <w:gridSpan w:val="1"/>
            <w:tcBorders>
              <w:top w:val="single" w:sz="9" w:color="000000"/>
              <w:left w:val="single" w:sz="9" w:color="000000"/>
              <w:bottom w:val="none" w:sz="0" w:color="020000"/>
              <w:right w:val="single" w:sz="9" w:color="000000"/>
            </w:tcBorders>
            <w:textDirection w:val="lrTb"/>
            <w:vAlign w:val="center"/>
          </w:tcPr>
          <w:p>
            <w:pPr>
              <w:pageBreakBefore w:val="false"/>
              <w:spacing w:before="37" w:after="19" w:line="226" w:lineRule="exact"/>
              <w:ind w:right="0" w:left="115"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As a result of the launch of Adult Player Registration on 15 July 2024,</w:t>
            </w:r>
          </w:p>
        </w:tc>
      </w:tr>
      <w:tr>
        <w:trPr>
          <w:trHeight w:val="269" w:hRule="exact"/>
        </w:trPr>
        <w:tc>
          <w:tcPr>
            <w:tcW w:w="1854" w:type="auto"/>
            <w:gridSpan w:val="1"/>
            <w:tcBorders>
              <w:top w:val="none" w:sz="0" w:color="020000"/>
              <w:left w:val="single" w:sz="9" w:color="000000"/>
              <w:bottom w:val="none" w:sz="0" w:color="020000"/>
              <w:right w:val="single" w:sz="9" w:color="000000"/>
            </w:tcBorders>
            <w:shd w:val="clear" w:color="F0A983" w:fill="F0A983"/>
            <w:textDirection w:val="lrTb"/>
            <w:vAlign w:val="center"/>
          </w:tcPr>
          <w:p>
            <w:pPr>
              <w:pageBreakBefore w:val="false"/>
              <w:spacing w:before="0" w:after="17" w:line="223" w:lineRule="exact"/>
              <w:ind w:right="0" w:left="125"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(Club</w:t>
            </w:r>
          </w:p>
        </w:tc>
        <w:tc>
          <w:tcPr>
            <w:tcW w:w="8339" w:type="auto"/>
            <w:gridSpan w:val="1"/>
            <w:tcBorders>
              <w:top w:val="none" w:sz="0" w:color="020000"/>
              <w:left w:val="single" w:sz="9" w:color="000000"/>
              <w:bottom w:val="none" w:sz="0" w:color="020000"/>
              <w:right w:val="single" w:sz="9" w:color="000000"/>
            </w:tcBorders>
            <w:textDirection w:val="lrTb"/>
            <w:vAlign w:val="center"/>
          </w:tcPr>
          <w:p>
            <w:pPr>
              <w:pageBreakBefore w:val="false"/>
              <w:spacing w:before="0" w:after="14" w:line="226" w:lineRule="exact"/>
              <w:ind w:right="0" w:left="115"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Regulation 13 (previously vacant in Season 2022/23) and Regulation 14</w:t>
            </w:r>
          </w:p>
        </w:tc>
      </w:tr>
      <w:tr>
        <w:trPr>
          <w:trHeight w:val="269" w:hRule="exact"/>
        </w:trPr>
        <w:tc>
          <w:tcPr>
            <w:tcW w:w="1854" w:type="auto"/>
            <w:gridSpan w:val="1"/>
            <w:tcBorders>
              <w:top w:val="none" w:sz="0" w:color="020000"/>
              <w:left w:val="single" w:sz="9" w:color="000000"/>
              <w:bottom w:val="none" w:sz="0" w:color="020000"/>
              <w:right w:val="single" w:sz="9" w:color="000000"/>
            </w:tcBorders>
            <w:shd w:val="clear" w:color="F0A983" w:fill="F0A983"/>
            <w:textDirection w:val="lrTb"/>
            <w:vAlign w:val="center"/>
          </w:tcPr>
          <w:p>
            <w:pPr>
              <w:pageBreakBefore w:val="false"/>
              <w:spacing w:before="0" w:after="14" w:line="226" w:lineRule="exact"/>
              <w:ind w:right="0" w:left="125"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Registration) and</w:t>
            </w:r>
          </w:p>
        </w:tc>
        <w:tc>
          <w:tcPr>
            <w:tcW w:w="8339" w:type="auto"/>
            <w:gridSpan w:val="1"/>
            <w:tcBorders>
              <w:top w:val="none" w:sz="0" w:color="020000"/>
              <w:left w:val="single" w:sz="9" w:color="000000"/>
              <w:bottom w:val="none" w:sz="0" w:color="020000"/>
              <w:right w:val="single" w:sz="9" w:color="000000"/>
            </w:tcBorders>
            <w:textDirection w:val="lrTb"/>
            <w:vAlign w:val="center"/>
          </w:tcPr>
          <w:p>
            <w:pPr>
              <w:pageBreakBefore w:val="false"/>
              <w:spacing w:before="0" w:after="14" w:line="226" w:lineRule="exact"/>
              <w:ind w:right="0" w:left="115"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have undergone a thorough review to reflect the new digitalised,</w:t>
            </w:r>
          </w:p>
        </w:tc>
      </w:tr>
      <w:tr>
        <w:trPr>
          <w:trHeight w:val="268" w:hRule="exact"/>
        </w:trPr>
        <w:tc>
          <w:tcPr>
            <w:tcW w:w="1854" w:type="auto"/>
            <w:gridSpan w:val="1"/>
            <w:tcBorders>
              <w:top w:val="none" w:sz="0" w:color="020000"/>
              <w:left w:val="single" w:sz="9" w:color="000000"/>
              <w:bottom w:val="none" w:sz="0" w:color="020000"/>
              <w:right w:val="single" w:sz="9" w:color="000000"/>
            </w:tcBorders>
            <w:shd w:val="clear" w:color="F0A983" w:fill="F0A983"/>
            <w:textDirection w:val="lrTb"/>
            <w:vAlign w:val="center"/>
          </w:tcPr>
          <w:p>
            <w:pPr>
              <w:pageBreakBefore w:val="false"/>
              <w:spacing w:before="0" w:after="19" w:line="226" w:lineRule="exact"/>
              <w:ind w:right="0" w:left="125"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Regulation 14</w:t>
            </w:r>
          </w:p>
        </w:tc>
        <w:tc>
          <w:tcPr>
            <w:tcW w:w="8339" w:type="auto"/>
            <w:gridSpan w:val="1"/>
            <w:tcBorders>
              <w:top w:val="none" w:sz="0" w:color="020000"/>
              <w:left w:val="single" w:sz="9" w:color="000000"/>
              <w:bottom w:val="none" w:sz="0" w:color="020000"/>
              <w:right w:val="single" w:sz="9" w:color="000000"/>
            </w:tcBorders>
            <w:textDirection w:val="lrTb"/>
            <w:vAlign w:val="center"/>
          </w:tcPr>
          <w:p>
            <w:pPr>
              <w:pageBreakBefore w:val="false"/>
              <w:spacing w:before="0" w:after="19" w:line="226" w:lineRule="exact"/>
              <w:ind w:right="0" w:left="115" w:firstLine="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player-led process.</w:t>
            </w:r>
          </w:p>
        </w:tc>
      </w:tr>
      <w:tr>
        <w:trPr>
          <w:trHeight w:val="264" w:hRule="exact"/>
        </w:trPr>
        <w:tc>
          <w:tcPr>
            <w:tcW w:w="1854" w:type="auto"/>
            <w:gridSpan w:val="1"/>
            <w:tcBorders>
              <w:top w:val="none" w:sz="0" w:color="020000"/>
              <w:left w:val="single" w:sz="9" w:color="000000"/>
              <w:bottom w:val="none" w:sz="0" w:color="020000"/>
              <w:right w:val="single" w:sz="9" w:color="000000"/>
            </w:tcBorders>
            <w:shd w:val="clear" w:color="F0A983" w:fill="F0A983"/>
            <w:textDirection w:val="lrTb"/>
            <w:vAlign w:val="center"/>
          </w:tcPr>
          <w:p>
            <w:pPr>
              <w:pageBreakBefore w:val="false"/>
              <w:spacing w:before="0" w:after="17" w:line="223" w:lineRule="exact"/>
              <w:ind w:right="0" w:left="125"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(RFU</w:t>
            </w:r>
          </w:p>
        </w:tc>
        <w:tc>
          <w:tcPr>
            <w:tcW w:w="8339" w:type="auto"/>
            <w:gridSpan w:val="1"/>
            <w:tcBorders>
              <w:top w:val="none" w:sz="0" w:color="020000"/>
              <w:left w:val="single" w:sz="9" w:color="000000"/>
              <w:bottom w:val="none" w:sz="0" w:color="020000"/>
              <w:right w:val="single" w:sz="9" w:color="000000"/>
            </w:tcBorders>
            <w:textDirection w:val="lrTb"/>
            <w:vAlign w:val="top"/>
          </w:tcPr>
          <w:p>
            <w:pPr>
              <w:pageBreakBefore w:val="false"/>
              <w:spacing w:before="0" w:after="0" w:line="240" w:lineRule="auto"/>
              <w:ind w:right="0" w:left="0" w:firstLine="0"/>
              <w:jc w:val="left"/>
              <w:textAlignment w:val="baseline"/>
              <w:rPr>
                <w:rFonts w:ascii="Cambria" w:hAnsi="Cambria" w:eastAsia="Cambria"/>
                <w:strike w:val="false"/>
                <w:color w:val="000000"/>
                <w:w w:val="100"/>
                <w:sz w:val="24"/>
                <w:vertAlign w:val="baseline"/>
                <w:lang w:val="en-US"/>
              </w:rPr>
            </w:pPr>
            <w:r>
              <w:rPr>
                <w:rFonts w:ascii="Cambria" w:hAnsi="Cambria" w:eastAsia="Cambria"/>
                <w:strike w:val="false"/>
                <w:color w:val="000000"/>
                <w:w w:val="100"/>
                <w:sz w:val="24"/>
                <w:vertAlign w:val="baseline"/>
                <w:lang w:val="en-US"/>
              </w:rPr>
              <w:t xml:space="preserve">
</w:t>
            </w:r>
          </w:p>
        </w:tc>
      </w:tr>
      <w:tr>
        <w:trPr>
          <w:trHeight w:val="812" w:hRule="exact"/>
        </w:trPr>
        <w:tc>
          <w:tcPr>
            <w:tcW w:w="1854" w:type="auto"/>
            <w:gridSpan w:val="1"/>
            <w:tcBorders>
              <w:top w:val="none" w:sz="0" w:color="020000"/>
              <w:left w:val="single" w:sz="9" w:color="000000"/>
              <w:bottom w:val="none" w:sz="0" w:color="020000"/>
              <w:right w:val="single" w:sz="9" w:color="000000"/>
            </w:tcBorders>
            <w:shd w:val="clear" w:color="F0A983" w:fill="F0A983"/>
            <w:textDirection w:val="lrTb"/>
            <w:vAlign w:val="top"/>
          </w:tcPr>
          <w:p>
            <w:pPr>
              <w:pageBreakBefore w:val="false"/>
              <w:spacing w:before="0" w:after="551" w:line="227" w:lineRule="exact"/>
              <w:ind w:right="0" w:left="125"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Registration)</w:t>
            </w:r>
          </w:p>
        </w:tc>
        <w:tc>
          <w:tcPr>
            <w:tcW w:w="8339" w:type="auto"/>
            <w:gridSpan w:val="1"/>
            <w:tcBorders>
              <w:top w:val="none" w:sz="0" w:color="020000"/>
              <w:left w:val="single" w:sz="9" w:color="000000"/>
              <w:bottom w:val="none" w:sz="0" w:color="020000"/>
              <w:right w:val="single" w:sz="9" w:color="000000"/>
            </w:tcBorders>
            <w:textDirection w:val="lrTb"/>
            <w:vAlign w:val="top"/>
          </w:tcPr>
          <w:p>
            <w:pPr>
              <w:pageBreakBefore w:val="false"/>
              <w:spacing w:before="0" w:after="0" w:line="267" w:lineRule="exact"/>
              <w:ind w:right="108" w:left="108" w:firstLine="0"/>
              <w:jc w:val="both"/>
              <w:textAlignment w:val="baseline"/>
              <w:rPr>
                <w:rFonts w:ascii="Calibri" w:hAnsi="Calibri" w:eastAsia="Calibri"/>
                <w:strike w:val="false"/>
                <w:color w:val="000000"/>
                <w:spacing w:val="-2"/>
                <w:w w:val="100"/>
                <w:sz w:val="22"/>
                <w:vertAlign w:val="baseline"/>
                <w:lang w:val="en-US"/>
              </w:rPr>
            </w:pPr>
            <w:r>
              <w:rPr>
                <w:rFonts w:ascii="Calibri" w:hAnsi="Calibri" w:eastAsia="Calibri"/>
                <w:strike w:val="false"/>
                <w:color w:val="000000"/>
                <w:spacing w:val="-2"/>
                <w:w w:val="100"/>
                <w:sz w:val="22"/>
                <w:vertAlign w:val="baseline"/>
                <w:lang w:val="en-US"/>
              </w:rPr>
              <w:t xml:space="preserve">Regulation 13 and Regulation 14 were launched on 15 July 2024 to coincide with the launch of the system. The key features of each are as follows. The principle is that all adults, playing across all levels Adult</w:t>
            </w:r>
          </w:p>
        </w:tc>
      </w:tr>
      <w:tr>
        <w:trPr>
          <w:trHeight w:val="1204" w:hRule="exact"/>
        </w:trPr>
        <w:tc>
          <w:tcPr>
            <w:tcW w:w="1854" w:type="auto"/>
            <w:gridSpan w:val="1"/>
            <w:tcBorders>
              <w:top w:val="none" w:sz="0" w:color="020000"/>
              <w:left w:val="single" w:sz="9" w:color="000000"/>
              <w:bottom w:val="none" w:sz="0" w:color="020000"/>
              <w:right w:val="single" w:sz="9" w:color="000000"/>
            </w:tcBorders>
            <w:shd w:val="clear" w:color="F0A983" w:fill="F0A983"/>
            <w:textDirection w:val="lrTb"/>
            <w:vAlign w:val="top"/>
          </w:tcPr>
          <w:p>
            <w:pPr>
              <w:pageBreakBefore w:val="false"/>
              <w:spacing w:before="0" w:after="0" w:line="240" w:lineRule="auto"/>
              <w:ind w:right="0" w:left="0" w:firstLine="0"/>
              <w:jc w:val="left"/>
              <w:textAlignment w:val="baseline"/>
              <w:rPr>
                <w:rFonts w:ascii="Cambria" w:hAnsi="Cambria" w:eastAsia="Cambria"/>
                <w:strike w:val="false"/>
                <w:color w:val="000000"/>
                <w:w w:val="100"/>
                <w:sz w:val="24"/>
                <w:vertAlign w:val="baseline"/>
                <w:lang w:val="en-US"/>
              </w:rPr>
            </w:pPr>
            <w:r>
              <w:rPr>
                <w:rFonts w:ascii="Cambria" w:hAnsi="Cambria" w:eastAsia="Cambria"/>
                <w:strike w:val="false"/>
                <w:color w:val="000000"/>
                <w:w w:val="100"/>
                <w:sz w:val="24"/>
                <w:vertAlign w:val="baseline"/>
                <w:lang w:val="en-US"/>
              </w:rPr>
              <w:t xml:space="preserve">
</w:t>
            </w:r>
          </w:p>
        </w:tc>
        <w:tc>
          <w:tcPr>
            <w:tcW w:w="8339" w:type="auto"/>
            <w:gridSpan w:val="1"/>
            <w:tcBorders>
              <w:top w:val="none" w:sz="0" w:color="020000"/>
              <w:left w:val="single" w:sz="9" w:color="000000"/>
              <w:bottom w:val="none" w:sz="0" w:color="020000"/>
              <w:right w:val="single" w:sz="9" w:color="000000"/>
            </w:tcBorders>
            <w:textDirection w:val="lrTb"/>
            <w:vAlign w:val="top"/>
          </w:tcPr>
          <w:p>
            <w:pPr>
              <w:pageBreakBefore w:val="false"/>
              <w:spacing w:before="0" w:after="149" w:line="262" w:lineRule="exact"/>
              <w:ind w:right="108" w:left="108"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Player Registration at our member clubs, will register to play rugby. All registrations will be instigated by the player (rather than the Club as previously). The two main categories of registration will be what is termed ‘RFU Registration’ and ‘Club Registration’:</w:t>
            </w:r>
          </w:p>
        </w:tc>
      </w:tr>
      <w:tr>
        <w:trPr>
          <w:trHeight w:val="427" w:hRule="exact"/>
        </w:trPr>
        <w:tc>
          <w:tcPr>
            <w:tcW w:w="1854" w:type="auto"/>
            <w:gridSpan w:val="1"/>
            <w:tcBorders>
              <w:top w:val="none" w:sz="0" w:color="020000"/>
              <w:left w:val="single" w:sz="9" w:color="000000"/>
              <w:bottom w:val="single" w:sz="9" w:color="000000"/>
              <w:right w:val="single" w:sz="9" w:color="000000"/>
            </w:tcBorders>
            <w:shd w:val="clear" w:color="F0A983" w:fill="F0A983"/>
            <w:textDirection w:val="lrTb"/>
            <w:vAlign w:val="top"/>
          </w:tcPr>
          <w:p>
            <w:pPr>
              <w:pageBreakBefore w:val="false"/>
              <w:spacing w:before="0" w:after="0" w:line="240" w:lineRule="auto"/>
              <w:ind w:right="0" w:left="0" w:firstLine="0"/>
              <w:jc w:val="left"/>
              <w:textAlignment w:val="baseline"/>
              <w:rPr>
                <w:rFonts w:ascii="Cambria" w:hAnsi="Cambria" w:eastAsia="Cambria"/>
                <w:strike w:val="false"/>
                <w:color w:val="000000"/>
                <w:w w:val="100"/>
                <w:sz w:val="24"/>
                <w:vertAlign w:val="baseline"/>
                <w:lang w:val="en-US"/>
              </w:rPr>
            </w:pPr>
            <w:r>
              <w:rPr>
                <w:rFonts w:ascii="Cambria" w:hAnsi="Cambria" w:eastAsia="Cambria"/>
                <w:strike w:val="false"/>
                <w:color w:val="000000"/>
                <w:w w:val="100"/>
                <w:sz w:val="24"/>
                <w:vertAlign w:val="baseline"/>
                <w:lang w:val="en-US"/>
              </w:rPr>
              <w:t xml:space="preserve">
</w:t>
            </w:r>
          </w:p>
        </w:tc>
        <w:tc>
          <w:tcPr>
            <w:tcW w:w="8339" w:type="auto"/>
            <w:gridSpan w:val="1"/>
            <w:tcBorders>
              <w:top w:val="none" w:sz="0" w:color="020000"/>
              <w:left w:val="single" w:sz="9" w:color="000000"/>
              <w:bottom w:val="single" w:sz="9" w:color="000000"/>
              <w:right w:val="single" w:sz="9" w:color="000000"/>
            </w:tcBorders>
            <w:textDirection w:val="lrTb"/>
            <w:vAlign w:val="center"/>
          </w:tcPr>
          <w:p>
            <w:pPr>
              <w:pageBreakBefore w:val="false"/>
              <w:spacing w:before="158" w:after="28" w:line="226" w:lineRule="exact"/>
              <w:ind w:right="0" w:left="115" w:firstLine="0"/>
              <w:jc w:val="left"/>
              <w:textAlignment w:val="baseline"/>
              <w:rPr>
                <w:rFonts w:ascii="Calibri" w:hAnsi="Calibri" w:eastAsia="Calibri"/>
                <w:strike w:val="false"/>
                <w:color w:val="000000"/>
                <w:spacing w:val="0"/>
                <w:w w:val="100"/>
                <w:sz w:val="22"/>
                <w:u w:val="single"/>
                <w:vertAlign w:val="baseline"/>
                <w:lang w:val="en-US"/>
              </w:rPr>
            </w:pPr>
            <w:r>
              <w:rPr>
                <w:rFonts w:ascii="Calibri" w:hAnsi="Calibri" w:eastAsia="Calibri"/>
                <w:strike w:val="false"/>
                <w:color w:val="000000"/>
                <w:spacing w:val="0"/>
                <w:w w:val="100"/>
                <w:sz w:val="22"/>
                <w:u w:val="single"/>
                <w:vertAlign w:val="baseline"/>
                <w:lang w:val="en-US"/>
              </w:rPr>
              <w:t xml:space="preserve">RFU Registration (Regulation 14) – key summarised features </w:t>
            </w:r>
          </w:p>
        </w:tc>
      </w:tr>
    </w:tbl>
    <w:p>
      <w:pPr>
        <w:sectPr>
          <w:type w:val="nextPage"/>
          <w:pgSz w:w="11909" w:h="16843" w:orient="portrait"/>
          <w:pgMar w:bottom="387" w:top="900" w:right="1774" w:left="1789" w:header="720" w:footer="720"/>
          <w:titlePg w:val="false"/>
          <w:textDirection w:val="lrTb"/>
        </w:sectPr>
      </w:pPr>
    </w:p>
    <w:p>
      <w:pPr>
        <w:pageBreakBefore w:val="false"/>
        <w:spacing w:before="0" w:after="0" w:line="266" w:lineRule="exact"/>
        <w:ind w:right="0" w:left="0" w:firstLine="0"/>
        <w:jc w:val="both"/>
        <w:textAlignment w:val="baseline"/>
        <w:rPr>
          <w:rFonts w:ascii="Calibri" w:hAnsi="Calibri" w:eastAsia="Calibri"/>
          <w:strike w:val="false"/>
          <w:color w:val="000000"/>
          <w:spacing w:val="0"/>
          <w:w w:val="100"/>
          <w:sz w:val="22"/>
          <w:vertAlign w:val="baseline"/>
          <w:lang w:val="en-US"/>
        </w:rPr>
      </w:pPr>
      <w:r>
        <w:pict>
          <v:line strokeweight="1.2pt" strokecolor="#000000" from="182.4pt,46.1pt" to="506.15pt,46.1pt" style="position:absolute;mso-position-horizontal-relative:page;mso-position-vertical-relative:page;">
            <v:stroke dashstyle="solid"/>
          </v:line>
        </w:pict>
      </w:r>
      <w:r>
        <w:pict>
          <v:line strokeweight="1.2pt" strokecolor="#000000" from="182.4pt,678.5pt" to="506.15pt,678.5pt" style="position:absolute;mso-position-horizontal-relative:page;mso-position-vertical-relative:page;">
            <v:stroke dashstyle="solid"/>
          </v:line>
        </w:pict>
      </w:r>
      <w:r>
        <w:pict>
          <v:line strokeweight="1.2pt" strokecolor="#000000" from="182.4pt,46.1pt" to="182.4pt,678.5pt" style="position:absolute;mso-position-horizontal-relative:page;mso-position-vertical-relative:page;">
            <v:stroke dashstyle="solid"/>
          </v:line>
        </w:pict>
      </w:r>
      <w:r>
        <w:pict>
          <v:line strokeweight="1.2pt" strokecolor="#000000" from="506.15pt,46.1pt" to="506.15pt,678.5pt" style="position:absolute;mso-position-horizontal-relative:page;mso-position-vertical-relative:page;">
            <v:stroke dashstyle="solid"/>
          </v:line>
        </w:pict>
      </w:r>
      <w:r>
        <w:rPr>
          <w:rFonts w:ascii="Calibri" w:hAnsi="Calibri" w:eastAsia="Calibri"/>
          <w:strike w:val="false"/>
          <w:color w:val="000000"/>
          <w:spacing w:val="0"/>
          <w:w w:val="100"/>
          <w:sz w:val="22"/>
          <w:vertAlign w:val="baseline"/>
          <w:lang w:val="en-US"/>
        </w:rPr>
        <w:t xml:space="preserve">There have been relatively few changes made to Regulation 14, save for aligning terminology and updating references to the new system.</w:t>
      </w:r>
    </w:p>
    <w:p>
      <w:pPr>
        <w:pageBreakBefore w:val="false"/>
        <w:spacing w:before="266" w:after="0" w:line="268" w:lineRule="exact"/>
        <w:ind w:right="0" w:left="0"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The principals of registration applying to these levels remain largely unchanged:</w:t>
      </w:r>
    </w:p>
    <w:p>
      <w:pPr>
        <w:pageBreakBefore w:val="false"/>
        <w:numPr>
          <w:ilvl w:val="0"/>
          <w:numId w:val="8"/>
        </w:numPr>
        <w:tabs>
          <w:tab w:val="clear" w:pos="360"/>
          <w:tab w:val="left" w:pos="720"/>
        </w:tabs>
        <w:spacing w:before="2" w:after="0" w:line="268" w:lineRule="exact"/>
        <w:ind w:right="0" w:left="720"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Applies to Levels 1-4 in the men’s game and level 1 in the women’s game;</w:t>
      </w:r>
    </w:p>
    <w:p>
      <w:pPr>
        <w:pageBreakBefore w:val="false"/>
        <w:numPr>
          <w:ilvl w:val="0"/>
          <w:numId w:val="8"/>
        </w:numPr>
        <w:tabs>
          <w:tab w:val="clear" w:pos="360"/>
          <w:tab w:val="left" w:pos="720"/>
        </w:tabs>
        <w:spacing w:before="2" w:after="0" w:line="268" w:lineRule="exact"/>
        <w:ind w:right="0" w:left="720"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Level 5-8 in the men’s game and level 2-4 of the women’s game for certain categories of players (i.e. contracted players, loan players etc.);</w:t>
      </w:r>
    </w:p>
    <w:p>
      <w:pPr>
        <w:pageBreakBefore w:val="false"/>
        <w:numPr>
          <w:ilvl w:val="0"/>
          <w:numId w:val="8"/>
        </w:numPr>
        <w:tabs>
          <w:tab w:val="clear" w:pos="360"/>
          <w:tab w:val="left" w:pos="720"/>
        </w:tabs>
        <w:spacing w:before="43" w:after="0" w:line="226" w:lineRule="exact"/>
        <w:ind w:right="0" w:left="720" w:hanging="360"/>
        <w:jc w:val="both"/>
        <w:textAlignment w:val="baseline"/>
        <w:rPr>
          <w:rFonts w:ascii="Calibri" w:hAnsi="Calibri" w:eastAsia="Calibri"/>
          <w:strike w:val="false"/>
          <w:color w:val="000000"/>
          <w:spacing w:val="-1"/>
          <w:w w:val="100"/>
          <w:sz w:val="22"/>
          <w:vertAlign w:val="baseline"/>
          <w:lang w:val="en-US"/>
        </w:rPr>
      </w:pPr>
      <w:r>
        <w:rPr>
          <w:rFonts w:ascii="Calibri" w:hAnsi="Calibri" w:eastAsia="Calibri"/>
          <w:strike w:val="false"/>
          <w:color w:val="000000"/>
          <w:spacing w:val="-1"/>
          <w:w w:val="100"/>
          <w:sz w:val="22"/>
          <w:vertAlign w:val="baseline"/>
          <w:lang w:val="en-US"/>
        </w:rPr>
        <w:t xml:space="preserve">The player instigates a registration;</w:t>
      </w:r>
    </w:p>
    <w:p>
      <w:pPr>
        <w:pageBreakBefore w:val="false"/>
        <w:numPr>
          <w:ilvl w:val="0"/>
          <w:numId w:val="8"/>
        </w:numPr>
        <w:tabs>
          <w:tab w:val="clear" w:pos="360"/>
          <w:tab w:val="left" w:pos="720"/>
        </w:tabs>
        <w:spacing w:before="1" w:after="0" w:line="268" w:lineRule="exact"/>
        <w:ind w:right="0" w:left="720"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The Club accepts the registration and completes any additional steps;</w:t>
      </w:r>
    </w:p>
    <w:p>
      <w:pPr>
        <w:pageBreakBefore w:val="false"/>
        <w:numPr>
          <w:ilvl w:val="0"/>
          <w:numId w:val="8"/>
        </w:numPr>
        <w:tabs>
          <w:tab w:val="clear" w:pos="360"/>
          <w:tab w:val="left" w:pos="720"/>
        </w:tabs>
        <w:spacing w:before="3" w:after="0" w:line="268" w:lineRule="exact"/>
        <w:ind w:right="0" w:left="720"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Players can play for one club only at any one time – subject to the usual provisions around student/service pass players and loan players;</w:t>
      </w:r>
    </w:p>
    <w:p>
      <w:pPr>
        <w:pageBreakBefore w:val="false"/>
        <w:numPr>
          <w:ilvl w:val="0"/>
          <w:numId w:val="8"/>
        </w:numPr>
        <w:tabs>
          <w:tab w:val="clear" w:pos="360"/>
          <w:tab w:val="left" w:pos="720"/>
        </w:tabs>
        <w:spacing w:before="38" w:after="0" w:line="223" w:lineRule="exact"/>
        <w:ind w:right="0" w:left="720" w:hanging="360"/>
        <w:jc w:val="both"/>
        <w:textAlignment w:val="baseline"/>
        <w:rPr>
          <w:rFonts w:ascii="Calibri" w:hAnsi="Calibri" w:eastAsia="Calibri"/>
          <w:strike w:val="false"/>
          <w:color w:val="000000"/>
          <w:spacing w:val="-1"/>
          <w:w w:val="100"/>
          <w:sz w:val="22"/>
          <w:vertAlign w:val="baseline"/>
          <w:lang w:val="en-US"/>
        </w:rPr>
      </w:pPr>
      <w:r>
        <w:rPr>
          <w:rFonts w:ascii="Calibri" w:hAnsi="Calibri" w:eastAsia="Calibri"/>
          <w:strike w:val="false"/>
          <w:color w:val="000000"/>
          <w:spacing w:val="-1"/>
          <w:w w:val="100"/>
          <w:sz w:val="22"/>
          <w:vertAlign w:val="baseline"/>
          <w:lang w:val="en-US"/>
        </w:rPr>
        <w:t xml:space="preserve">The Transfer deadline will remain;</w:t>
      </w:r>
    </w:p>
    <w:p>
      <w:pPr>
        <w:pageBreakBefore w:val="false"/>
        <w:numPr>
          <w:ilvl w:val="0"/>
          <w:numId w:val="8"/>
        </w:numPr>
        <w:tabs>
          <w:tab w:val="clear" w:pos="360"/>
          <w:tab w:val="left" w:pos="720"/>
        </w:tabs>
        <w:spacing w:before="0" w:after="0" w:line="272" w:lineRule="exact"/>
        <w:ind w:right="0" w:left="720"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Loan player, service pass players, student pass players and overseas player provisions will remain;</w:t>
      </w:r>
    </w:p>
    <w:p>
      <w:pPr>
        <w:pageBreakBefore w:val="false"/>
        <w:numPr>
          <w:ilvl w:val="0"/>
          <w:numId w:val="8"/>
        </w:numPr>
        <w:tabs>
          <w:tab w:val="clear" w:pos="360"/>
          <w:tab w:val="left" w:pos="720"/>
        </w:tabs>
        <w:spacing w:before="3" w:after="0" w:line="268" w:lineRule="exact"/>
        <w:ind w:right="0" w:left="720"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The restrictions below will remain: i. not hold Effective Registration with more than one Club at any one time; and ii. not hold Effective Registration with more than three (3) Clubs in any Season; and</w:t>
      </w:r>
    </w:p>
    <w:p>
      <w:pPr>
        <w:pageBreakBefore w:val="false"/>
        <w:numPr>
          <w:ilvl w:val="0"/>
          <w:numId w:val="8"/>
        </w:numPr>
        <w:tabs>
          <w:tab w:val="clear" w:pos="360"/>
          <w:tab w:val="left" w:pos="720"/>
        </w:tabs>
        <w:spacing w:before="38" w:after="0" w:line="226" w:lineRule="exact"/>
        <w:ind w:right="0" w:left="720"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The sanctions in respect of ineligible players will remain.</w:t>
      </w:r>
    </w:p>
    <w:p>
      <w:pPr>
        <w:pageBreakBefore w:val="false"/>
        <w:spacing w:before="585" w:after="0" w:line="227" w:lineRule="exact"/>
        <w:ind w:right="0" w:left="0" w:firstLine="0"/>
        <w:jc w:val="left"/>
        <w:textAlignment w:val="baseline"/>
        <w:rPr>
          <w:rFonts w:ascii="Calibri" w:hAnsi="Calibri" w:eastAsia="Calibri"/>
          <w:strike w:val="false"/>
          <w:color w:val="000000"/>
          <w:spacing w:val="0"/>
          <w:w w:val="100"/>
          <w:sz w:val="22"/>
          <w:u w:val="single"/>
          <w:vertAlign w:val="baseline"/>
          <w:lang w:val="en-US"/>
        </w:rPr>
      </w:pPr>
      <w:r>
        <w:rPr>
          <w:rFonts w:ascii="Calibri" w:hAnsi="Calibri" w:eastAsia="Calibri"/>
          <w:strike w:val="false"/>
          <w:color w:val="000000"/>
          <w:spacing w:val="0"/>
          <w:w w:val="100"/>
          <w:sz w:val="22"/>
          <w:u w:val="single"/>
          <w:vertAlign w:val="baseline"/>
          <w:lang w:val="en-US"/>
        </w:rPr>
        <w:t xml:space="preserve">Club Registration (Regulation 13) – key summarised features </w:t>
      </w:r>
    </w:p>
    <w:p>
      <w:pPr>
        <w:pageBreakBefore w:val="false"/>
        <w:numPr>
          <w:ilvl w:val="0"/>
          <w:numId w:val="9"/>
        </w:numPr>
        <w:tabs>
          <w:tab w:val="clear" w:pos="360"/>
          <w:tab w:val="left" w:pos="720"/>
        </w:tabs>
        <w:spacing w:before="2" w:after="0" w:line="268" w:lineRule="exact"/>
        <w:ind w:right="0" w:left="720" w:hanging="360"/>
        <w:jc w:val="both"/>
        <w:textAlignment w:val="baseline"/>
        <w:rPr>
          <w:rFonts w:ascii="Calibri" w:hAnsi="Calibri" w:eastAsia="Calibri"/>
          <w:strike w:val="false"/>
          <w:color w:val="000000"/>
          <w:spacing w:val="-3"/>
          <w:w w:val="100"/>
          <w:sz w:val="22"/>
          <w:vertAlign w:val="baseline"/>
          <w:lang w:val="en-US"/>
        </w:rPr>
      </w:pPr>
      <w:r>
        <w:rPr>
          <w:rFonts w:ascii="Calibri" w:hAnsi="Calibri" w:eastAsia="Calibri"/>
          <w:strike w:val="false"/>
          <w:color w:val="000000"/>
          <w:spacing w:val="-3"/>
          <w:w w:val="100"/>
          <w:sz w:val="22"/>
          <w:vertAlign w:val="baseline"/>
          <w:lang w:val="en-US"/>
        </w:rPr>
        <w:t xml:space="preserve">Applies to Regional 1 to Counties 2 in the men’s game and level 2-4 in the women’s game if those players are not contracted or loan players, etc.;</w:t>
      </w:r>
    </w:p>
    <w:p>
      <w:pPr>
        <w:pageBreakBefore w:val="false"/>
        <w:numPr>
          <w:ilvl w:val="0"/>
          <w:numId w:val="9"/>
        </w:numPr>
        <w:tabs>
          <w:tab w:val="clear" w:pos="360"/>
          <w:tab w:val="left" w:pos="720"/>
        </w:tabs>
        <w:spacing w:before="0" w:after="0" w:line="267" w:lineRule="exact"/>
        <w:ind w:right="0" w:left="720"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Also applies to Counties 3 and below (including merit leagues/tables) in the men’s game and levels 5 and below (including Inner Warrior Series) in the women’s game;</w:t>
      </w:r>
    </w:p>
    <w:p>
      <w:pPr>
        <w:pageBreakBefore w:val="false"/>
        <w:numPr>
          <w:ilvl w:val="0"/>
          <w:numId w:val="9"/>
        </w:numPr>
        <w:tabs>
          <w:tab w:val="clear" w:pos="360"/>
          <w:tab w:val="left" w:pos="720"/>
        </w:tabs>
        <w:spacing w:before="47" w:after="0" w:line="226" w:lineRule="exact"/>
        <w:ind w:right="0" w:left="720" w:hanging="360"/>
        <w:jc w:val="both"/>
        <w:textAlignment w:val="baseline"/>
        <w:rPr>
          <w:rFonts w:ascii="Calibri" w:hAnsi="Calibri" w:eastAsia="Calibri"/>
          <w:strike w:val="false"/>
          <w:color w:val="000000"/>
          <w:spacing w:val="-1"/>
          <w:w w:val="100"/>
          <w:sz w:val="22"/>
          <w:vertAlign w:val="baseline"/>
          <w:lang w:val="en-US"/>
        </w:rPr>
      </w:pPr>
      <w:r>
        <w:rPr>
          <w:rFonts w:ascii="Calibri" w:hAnsi="Calibri" w:eastAsia="Calibri"/>
          <w:strike w:val="false"/>
          <w:color w:val="000000"/>
          <w:spacing w:val="-1"/>
          <w:w w:val="100"/>
          <w:sz w:val="22"/>
          <w:vertAlign w:val="baseline"/>
          <w:lang w:val="en-US"/>
        </w:rPr>
        <w:t xml:space="preserve">The Player instigates a registration;</w:t>
      </w:r>
    </w:p>
    <w:p>
      <w:pPr>
        <w:pageBreakBefore w:val="false"/>
        <w:numPr>
          <w:ilvl w:val="0"/>
          <w:numId w:val="9"/>
        </w:numPr>
        <w:tabs>
          <w:tab w:val="clear" w:pos="360"/>
          <w:tab w:val="left" w:pos="720"/>
        </w:tabs>
        <w:spacing w:before="0" w:after="0" w:line="266" w:lineRule="exact"/>
        <w:ind w:right="0" w:left="720"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The Club accepts registration and player is available to play immediately;</w:t>
      </w:r>
    </w:p>
    <w:p>
      <w:pPr>
        <w:pageBreakBefore w:val="false"/>
        <w:numPr>
          <w:ilvl w:val="0"/>
          <w:numId w:val="9"/>
        </w:numPr>
        <w:tabs>
          <w:tab w:val="clear" w:pos="360"/>
          <w:tab w:val="left" w:pos="720"/>
        </w:tabs>
        <w:spacing w:before="0" w:after="0" w:line="267" w:lineRule="exact"/>
        <w:ind w:right="0" w:left="720"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Players can dual-register for and play for up to two clubs at a time (at the levels set out in (b) above);</w:t>
      </w:r>
    </w:p>
    <w:p>
      <w:pPr>
        <w:pageBreakBefore w:val="false"/>
        <w:numPr>
          <w:ilvl w:val="0"/>
          <w:numId w:val="9"/>
        </w:numPr>
        <w:tabs>
          <w:tab w:val="clear" w:pos="360"/>
          <w:tab w:val="left" w:pos="720"/>
        </w:tabs>
        <w:spacing w:before="6" w:after="0" w:line="268" w:lineRule="exact"/>
        <w:ind w:right="0" w:left="720"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There is a retrospective registration option – i.e. players who become available ‘late in the day’ can play and then register post-match (at the levels set out in (b) above);</w:t>
      </w:r>
    </w:p>
    <w:p>
      <w:pPr>
        <w:pageBreakBefore w:val="false"/>
        <w:numPr>
          <w:ilvl w:val="0"/>
          <w:numId w:val="9"/>
        </w:numPr>
        <w:tabs>
          <w:tab w:val="clear" w:pos="360"/>
          <w:tab w:val="left" w:pos="720"/>
        </w:tabs>
        <w:spacing w:before="2" w:after="0" w:line="268" w:lineRule="exact"/>
        <w:ind w:right="0" w:left="720"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Players can instigate the change of clubs (within the prescribed limit of two) throughout the season;</w:t>
      </w:r>
    </w:p>
    <w:p>
      <w:pPr>
        <w:pageBreakBefore w:val="false"/>
        <w:numPr>
          <w:ilvl w:val="0"/>
          <w:numId w:val="9"/>
        </w:numPr>
        <w:tabs>
          <w:tab w:val="clear" w:pos="360"/>
          <w:tab w:val="left" w:pos="720"/>
        </w:tabs>
        <w:spacing w:before="3" w:after="23" w:line="268" w:lineRule="exact"/>
        <w:ind w:right="0" w:left="720"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There will be no transfer deadline at Counties 3 and below (including merit leagues/tables) in the men’s game and levels 5 and below (including Inner Warrior Series) in the women’s game.</w:t>
      </w:r>
    </w:p>
    <w:p>
      <w:pPr>
        <w:rPr>
          <w:sz w:val="2"/>
        </w:rPr>
      </w:pPr>
      <w:r>
        <w:pict>
          <v:shapetype id="_x0000_t1" coordsize="21600,21600" o:spt="202" path="m,l,21600r21600,l21600,xe">
            <v:stroke joinstyle="miter"/>
            <v:path gradientshapeok="t" o:connecttype="rect"/>
          </v:shapetype>
          <v:shape id="_x0000_s0" type="#_x0000_t1" filled="f" stroked="f" style="position:absolute;width:91.9pt;height:632.4pt;z-index:-1000;margin-left:90.5pt;margin-top:46.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167130" cy="8031480"/>
                        <wp:docPr id="7" name="Picture"/>
                        <a:graphic>
                          <a:graphicData uri="http://schemas.openxmlformats.org/drawingml/2006/picture">
                            <pic:pic>
                              <pic:nvPicPr>
                                <pic:cNvPr id="8" name="test1"/>
                                <pic:cNvPicPr preferRelativeResize="false"/>
                              </pic:nvPicPr>
                              <pic:blipFill>
                                <a:blip r:embed="drId8"/>
                                <a:stretch>
                                  <a:fillRect/>
                                </a:stretch>
                              </pic:blipFill>
                              <pic:spPr>
                                <a:xfrm>
                                  <a:off x="0" y="0"/>
                                  <a:ext cx="1167130" cy="8031480"/>
                                </a:xfrm>
                                <a:prstGeom prst="rect">
                                  <a:avLst/>
                                </a:prstGeom>
                              </pic:spPr>
                            </pic:pic>
                          </a:graphicData>
                        </a:graphic>
                      </wp:inline>
                    </w:drawing>
                  </w:r>
                </w:p>
              </w:txbxContent>
            </v:textbox>
          </v:shape>
        </w:pict>
      </w:r>
    </w:p>
    <w:tbl>
      <w:tblPr>
        <w:jc w:val="left"/>
        <w:tblLayout w:type="fixed"/>
        <w:tblCellMar>
          <w:left w:w="0" w:type="dxa"/>
          <w:right w:w="0" w:type="dxa"/>
        </w:tblCellMar>
      </w:tblPr>
      <w:tblGrid>
        <w:gridCol w:w="1838"/>
        <w:gridCol w:w="6475"/>
      </w:tblGrid>
      <w:tr>
        <w:trPr>
          <w:trHeight w:val="2169" w:hRule="exact"/>
        </w:trPr>
        <w:tc>
          <w:tcPr>
            <w:tcW w:w="1838" w:type="auto"/>
            <w:gridSpan w:val="1"/>
            <w:tcBorders>
              <w:top w:val="single" w:sz="9" w:color="000000"/>
              <w:left w:val="single" w:sz="9" w:color="000000"/>
              <w:bottom w:val="none" w:sz="0" w:color="000000"/>
              <w:right w:val="single" w:sz="9" w:color="000000"/>
            </w:tcBorders>
            <w:shd w:val="clear" w:color="F0A983" w:fill="F0A983"/>
            <w:textDirection w:val="lrTb"/>
            <w:vAlign w:val="top"/>
          </w:tcPr>
          <w:p>
            <w:pPr>
              <w:pageBreakBefore w:val="false"/>
              <w:spacing w:before="0" w:after="1358" w:line="265" w:lineRule="exact"/>
              <w:ind w:right="0" w:left="108"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Regulation 15
</w:t>
              <w:br/>
            </w:r>
            <w:r>
              <w:rPr>
                <w:rFonts w:ascii="Calibri" w:hAnsi="Calibri" w:eastAsia="Calibri"/>
                <w:b w:val="true"/>
                <w:strike w:val="false"/>
                <w:color w:val="000000"/>
                <w:spacing w:val="0"/>
                <w:w w:val="100"/>
                <w:sz w:val="22"/>
                <w:vertAlign w:val="baseline"/>
                <w:lang w:val="en-US"/>
              </w:rPr>
              <w:t xml:space="preserve">(Age Grade
</w:t>
              <w:br/>
            </w:r>
            <w:r>
              <w:rPr>
                <w:rFonts w:ascii="Calibri" w:hAnsi="Calibri" w:eastAsia="Calibri"/>
                <w:b w:val="true"/>
                <w:strike w:val="false"/>
                <w:color w:val="000000"/>
                <w:spacing w:val="0"/>
                <w:w w:val="100"/>
                <w:sz w:val="22"/>
                <w:vertAlign w:val="baseline"/>
                <w:lang w:val="en-US"/>
              </w:rPr>
              <w:t xml:space="preserve">Rugby)</w:t>
            </w:r>
          </w:p>
        </w:tc>
        <w:tc>
          <w:tcPr>
            <w:tcW w:w="8313" w:type="auto"/>
            <w:gridSpan w:val="1"/>
            <w:tcBorders>
              <w:top w:val="single" w:sz="9" w:color="000000"/>
              <w:left w:val="single" w:sz="9" w:color="000000"/>
              <w:bottom w:val="none" w:sz="0" w:color="000000"/>
              <w:right w:val="none" w:sz="0" w:color="000000"/>
            </w:tcBorders>
            <w:textDirection w:val="lrTb"/>
            <w:vAlign w:val="top"/>
          </w:tcPr>
          <w:p>
            <w:pPr>
              <w:pageBreakBefore w:val="false"/>
              <w:spacing w:before="0" w:after="0" w:line="265" w:lineRule="exact"/>
              <w:ind w:right="108" w:left="144" w:firstLine="0"/>
              <w:jc w:val="both"/>
              <w:textAlignment w:val="baseline"/>
              <w:rPr>
                <w:rFonts w:ascii="Calibri" w:hAnsi="Calibri" w:eastAsia="Calibri"/>
                <w:strike w:val="false"/>
                <w:color w:val="000000"/>
                <w:spacing w:val="-1"/>
                <w:w w:val="100"/>
                <w:sz w:val="22"/>
                <w:vertAlign w:val="baseline"/>
                <w:lang w:val="en-US"/>
              </w:rPr>
            </w:pPr>
            <w:r>
              <w:rPr>
                <w:rFonts w:ascii="Calibri" w:hAnsi="Calibri" w:eastAsia="Calibri"/>
                <w:strike w:val="false"/>
                <w:color w:val="000000"/>
                <w:spacing w:val="-1"/>
                <w:w w:val="100"/>
                <w:sz w:val="22"/>
                <w:vertAlign w:val="baseline"/>
                <w:lang w:val="en-US"/>
              </w:rPr>
              <w:t xml:space="preserve">As was the case last season, Regulation 15 was released to the game earlier than the other RFU Regulations, and the present version was effective from 14 May 2024. The key changes are summarised below:</w:t>
            </w:r>
          </w:p>
          <w:p>
            <w:pPr>
              <w:pageBreakBefore w:val="false"/>
              <w:spacing w:before="269" w:after="17" w:line="268" w:lineRule="exact"/>
              <w:ind w:right="108" w:left="864"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a. All “Playing Out of Age Grade” applications are to be made using the online Smartsheet forms. Paper forms will no longer be accepted. Approval of Competitive Activity, Rugby Camps and Tours to also move to an online form;</w:t>
            </w:r>
          </w:p>
        </w:tc>
      </w:tr>
    </w:tbl>
    <w:p>
      <w:pPr>
        <w:sectPr>
          <w:type w:val="nextPage"/>
          <w:pgSz w:w="11909" w:h="16843" w:orient="portrait"/>
          <w:pgMar w:bottom="707" w:top="922" w:right="1786" w:left="1810" w:header="720" w:footer="720"/>
          <w:titlePg w:val="false"/>
          <w:textDirection w:val="lrTb"/>
        </w:sectPr>
      </w:pPr>
    </w:p>
    <w:p>
      <w:pPr>
        <w:spacing w:before="7" w:after="0" w:line="20" w:lineRule="exact"/>
      </w:pPr>
    </w:p>
    <w:tbl>
      <w:tblPr>
        <w:jc w:val="left"/>
        <w:tblInd w:w="6" w:type="dxa"/>
        <w:tblLayout w:type="fixed"/>
        <w:tblCellMar>
          <w:left w:w="0" w:type="dxa"/>
          <w:right w:w="0" w:type="dxa"/>
        </w:tblCellMar>
      </w:tblPr>
      <w:tblGrid>
        <w:gridCol w:w="1848"/>
        <w:gridCol w:w="6485"/>
      </w:tblGrid>
      <w:tr>
        <w:trPr>
          <w:trHeight w:val="2448" w:hRule="exact"/>
        </w:trPr>
        <w:tc>
          <w:tcPr>
            <w:tcW w:w="1854" w:type="auto"/>
            <w:gridSpan w:val="1"/>
            <w:tcBorders>
              <w:top w:val="single" w:sz="9" w:color="000000"/>
              <w:left w:val="single" w:sz="9" w:color="000000"/>
              <w:bottom w:val="single" w:sz="9" w:color="000000"/>
              <w:right w:val="single" w:sz="9" w:color="000000"/>
            </w:tcBorders>
            <w:shd w:val="clear" w:color="F0A983" w:fill="F0A983"/>
            <w:textDirection w:val="lrTb"/>
            <w:vAlign w:val="top"/>
          </w:tcPr>
          <w:p>
            <w:pPr>
              <w:pageBreakBefore w:val="false"/>
              <w:spacing w:before="0" w:after="0" w:line="240" w:lineRule="auto"/>
              <w:ind w:right="0" w:left="0" w:firstLine="0"/>
              <w:jc w:val="left"/>
              <w:textAlignment w:val="baseline"/>
              <w:rPr>
                <w:rFonts w:ascii="Calibri" w:hAnsi="Calibri" w:eastAsia="Calibri"/>
                <w:strike w:val="false"/>
                <w:color w:val="000000"/>
                <w:w w:val="100"/>
                <w:sz w:val="24"/>
                <w:vertAlign w:val="baseline"/>
                <w:lang w:val="en-US"/>
              </w:rPr>
            </w:pPr>
            <w:r>
              <w:rPr>
                <w:rFonts w:ascii="Calibri" w:hAnsi="Calibri" w:eastAsia="Calibri"/>
                <w:strike w:val="false"/>
                <w:color w:val="000000"/>
                <w:w w:val="100"/>
                <w:sz w:val="24"/>
                <w:vertAlign w:val="baseline"/>
                <w:lang w:val="en-US"/>
              </w:rPr>
              <w:t xml:space="preserve">
</w:t>
            </w:r>
          </w:p>
        </w:tc>
        <w:tc>
          <w:tcPr>
            <w:tcW w:w="8339" w:type="auto"/>
            <w:gridSpan w:val="1"/>
            <w:tcBorders>
              <w:top w:val="single" w:sz="9" w:color="000000"/>
              <w:left w:val="single" w:sz="9" w:color="000000"/>
              <w:bottom w:val="single" w:sz="9" w:color="000000"/>
              <w:right w:val="single" w:sz="9" w:color="000000"/>
            </w:tcBorders>
            <w:textDirection w:val="lrTb"/>
            <w:vAlign w:val="top"/>
          </w:tcPr>
          <w:p>
            <w:pPr>
              <w:pageBreakBefore w:val="false"/>
              <w:numPr>
                <w:ilvl w:val="0"/>
                <w:numId w:val="10"/>
              </w:numPr>
              <w:tabs>
                <w:tab w:val="clear" w:pos="360"/>
                <w:tab w:val="left" w:pos="864"/>
              </w:tabs>
              <w:spacing w:before="0" w:after="0" w:line="268" w:lineRule="exact"/>
              <w:ind w:right="108" w:left="864" w:hanging="36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For combining age grades, the number of players permitted in the combined team from the older age group will be reduced from 50% to 30%;</w:t>
            </w:r>
          </w:p>
          <w:p>
            <w:pPr>
              <w:pageBreakBefore w:val="false"/>
              <w:numPr>
                <w:ilvl w:val="0"/>
                <w:numId w:val="10"/>
              </w:numPr>
              <w:tabs>
                <w:tab w:val="clear" w:pos="360"/>
                <w:tab w:val="left" w:pos="864"/>
              </w:tabs>
              <w:spacing w:before="0" w:after="0" w:line="267" w:lineRule="exact"/>
              <w:ind w:right="108" w:left="864" w:hanging="36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Increasing the definition of the ability for U19s to play down in schools and colleges, and to also include ERFSU approval (in the case of schools); and</w:t>
            </w:r>
          </w:p>
          <w:p>
            <w:pPr>
              <w:pageBreakBefore w:val="false"/>
              <w:numPr>
                <w:ilvl w:val="0"/>
                <w:numId w:val="10"/>
              </w:numPr>
              <w:tabs>
                <w:tab w:val="clear" w:pos="360"/>
                <w:tab w:val="left" w:pos="864"/>
              </w:tabs>
              <w:spacing w:before="3" w:after="278" w:line="268" w:lineRule="exact"/>
              <w:ind w:right="108" w:left="864" w:hanging="360"/>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Creating consistency in the assessments required in all “Playing Out of Age Grade” scenarios.</w:t>
            </w:r>
          </w:p>
        </w:tc>
      </w:tr>
      <w:tr>
        <w:trPr>
          <w:trHeight w:val="7546" w:hRule="exact"/>
        </w:trPr>
        <w:tc>
          <w:tcPr>
            <w:tcW w:w="1854" w:type="auto"/>
            <w:gridSpan w:val="1"/>
            <w:tcBorders>
              <w:top w:val="single" w:sz="9" w:color="000000"/>
              <w:left w:val="single" w:sz="9" w:color="000000"/>
              <w:bottom w:val="single" w:sz="9" w:color="000000"/>
              <w:right w:val="single" w:sz="9" w:color="000000"/>
            </w:tcBorders>
            <w:shd w:val="clear" w:color="F0A983" w:fill="F0A983"/>
            <w:textDirection w:val="lrTb"/>
            <w:vAlign w:val="top"/>
          </w:tcPr>
          <w:p>
            <w:pPr>
              <w:pageBreakBefore w:val="false"/>
              <w:spacing w:before="0" w:after="7012" w:line="266" w:lineRule="exact"/>
              <w:ind w:right="0" w:left="108"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Regulation 19 (Discipline)</w:t>
            </w:r>
          </w:p>
        </w:tc>
        <w:tc>
          <w:tcPr>
            <w:tcW w:w="833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67" w:lineRule="exact"/>
              <w:ind w:right="108" w:left="144"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Regulation 19 (Discipline) was identified as a priority for wholesale review in the 23-24 season as part of the Strategy, and has been substantially revised in consultation with the Game.</w:t>
            </w:r>
          </w:p>
          <w:p>
            <w:pPr>
              <w:pageBreakBefore w:val="false"/>
              <w:spacing w:before="273" w:after="0" w:line="268" w:lineRule="exact"/>
              <w:ind w:right="108" w:left="144" w:firstLine="0"/>
              <w:jc w:val="both"/>
              <w:textAlignment w:val="baseline"/>
              <w:rPr>
                <w:rFonts w:ascii="Calibri" w:hAnsi="Calibri" w:eastAsia="Calibri"/>
                <w:strike w:val="false"/>
                <w:color w:val="000000"/>
                <w:spacing w:val="-3"/>
                <w:w w:val="100"/>
                <w:sz w:val="22"/>
                <w:vertAlign w:val="baseline"/>
                <w:lang w:val="en-US"/>
              </w:rPr>
            </w:pPr>
            <w:r>
              <w:rPr>
                <w:rFonts w:ascii="Calibri" w:hAnsi="Calibri" w:eastAsia="Calibri"/>
                <w:strike w:val="false"/>
                <w:color w:val="000000"/>
                <w:spacing w:val="-3"/>
                <w:w w:val="100"/>
                <w:sz w:val="22"/>
                <w:vertAlign w:val="baseline"/>
                <w:lang w:val="en-US"/>
              </w:rPr>
              <w:t xml:space="preserve">The principles of the review were to ensure “Accuracy, Brevity and Clarity” (ABC) of the regulation. The scope of the review has been on the main body of Regulation 19. The appendices (for example, the Age Grade discipline regulations), will be reviewed and subject to their own consultation process in the 24-25 season in line with the Strategy.</w:t>
            </w:r>
          </w:p>
          <w:p>
            <w:pPr>
              <w:pageBreakBefore w:val="false"/>
              <w:spacing w:before="263" w:after="0" w:line="268" w:lineRule="exact"/>
              <w:ind w:right="108" w:left="144"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A number of significant changes have been made to the regulation. These include:</w:t>
            </w:r>
          </w:p>
          <w:p>
            <w:pPr>
              <w:pageBreakBefore w:val="false"/>
              <w:numPr>
                <w:ilvl w:val="0"/>
                <w:numId w:val="11"/>
              </w:numPr>
              <w:tabs>
                <w:tab w:val="clear" w:pos="360"/>
                <w:tab w:val="left" w:pos="864"/>
                <w:tab w:val="left" w:leader="none" w:pos="2664"/>
                <w:tab w:val="left" w:leader="none" w:pos="3024"/>
                <w:tab w:val="left" w:leader="none" w:pos="4320"/>
                <w:tab w:val="left" w:leader="none" w:pos="4968"/>
                <w:tab w:val="right" w:leader="none" w:pos="6336"/>
              </w:tabs>
              <w:spacing w:before="5" w:after="0" w:line="268" w:lineRule="exact"/>
              <w:ind w:right="108" w:left="864" w:hanging="360"/>
              <w:jc w:val="both"/>
              <w:textAlignment w:val="baseline"/>
              <w:rPr>
                <w:rFonts w:ascii="Calibri" w:hAnsi="Calibri" w:eastAsia="Calibri"/>
                <w:strike w:val="false"/>
                <w:color w:val="000000"/>
                <w:spacing w:val="-46"/>
                <w:w w:val="100"/>
                <w:sz w:val="22"/>
                <w:vertAlign w:val="baseline"/>
                <w:lang w:val="en-US"/>
              </w:rPr>
            </w:pPr>
            <w:r>
              <w:rPr>
                <w:rFonts w:ascii="Calibri" w:hAnsi="Calibri" w:eastAsia="Calibri"/>
                <w:strike w:val="false"/>
                <w:color w:val="000000"/>
                <w:spacing w:val="-46"/>
                <w:w w:val="100"/>
                <w:sz w:val="22"/>
                <w:vertAlign w:val="baseline"/>
                <w:lang w:val="en-US"/>
              </w:rPr>
              <w:t xml:space="preserve">The	</w:t>
            </w:r>
            <w:r>
              <w:rPr>
                <w:rFonts w:ascii="Calibri" w:hAnsi="Calibri" w:eastAsia="Calibri"/>
                <w:strike w:val="false"/>
                <w:color w:val="000000"/>
                <w:spacing w:val="-46"/>
                <w:w w:val="100"/>
                <w:sz w:val="22"/>
                <w:vertAlign w:val="baseline"/>
                <w:lang w:val="en-US"/>
              </w:rPr>
              <w:t xml:space="preserve">introduction	</w:t>
            </w:r>
            <w:r>
              <w:rPr>
                <w:rFonts w:ascii="Calibri" w:hAnsi="Calibri" w:eastAsia="Calibri"/>
                <w:strike w:val="false"/>
                <w:color w:val="000000"/>
                <w:spacing w:val="-46"/>
                <w:w w:val="100"/>
                <w:sz w:val="22"/>
                <w:vertAlign w:val="baseline"/>
                <w:lang w:val="en-US"/>
              </w:rPr>
              <w:t xml:space="preserve">of	</w:t>
            </w:r>
            <w:r>
              <w:rPr>
                <w:rFonts w:ascii="Calibri" w:hAnsi="Calibri" w:eastAsia="Calibri"/>
                <w:strike w:val="false"/>
                <w:color w:val="000000"/>
                <w:spacing w:val="-46"/>
                <w:w w:val="100"/>
                <w:sz w:val="22"/>
                <w:vertAlign w:val="baseline"/>
                <w:lang w:val="en-US"/>
              </w:rPr>
              <w:t xml:space="preserve">explanatory	</w:t>
            </w:r>
            <w:r>
              <w:rPr>
                <w:rFonts w:ascii="Calibri" w:hAnsi="Calibri" w:eastAsia="Calibri"/>
                <w:strike w:val="false"/>
                <w:color w:val="000000"/>
                <w:spacing w:val="-46"/>
                <w:w w:val="100"/>
                <w:sz w:val="22"/>
                <w:vertAlign w:val="baseline"/>
                <w:lang w:val="en-US"/>
              </w:rPr>
              <w:t xml:space="preserve">notes	</w:t>
            </w:r>
            <w:r>
              <w:rPr>
                <w:rFonts w:ascii="Calibri" w:hAnsi="Calibri" w:eastAsia="Calibri"/>
                <w:strike w:val="false"/>
                <w:color w:val="000000"/>
                <w:spacing w:val="-46"/>
                <w:w w:val="100"/>
                <w:sz w:val="22"/>
                <w:vertAlign w:val="baseline"/>
                <w:lang w:val="en-US"/>
              </w:rPr>
              <w:t xml:space="preserve">alongside	</w:t>
            </w:r>
            <w:r>
              <w:rPr>
                <w:rFonts w:ascii="Calibri" w:hAnsi="Calibri" w:eastAsia="Calibri"/>
                <w:strike w:val="false"/>
                <w:color w:val="000000"/>
                <w:spacing w:val="-46"/>
                <w:w w:val="100"/>
                <w:sz w:val="22"/>
                <w:vertAlign w:val="baseline"/>
                <w:lang w:val="en-US"/>
              </w:rPr>
              <w:t xml:space="preserve">the
</w:t>
              <w:br/>
            </w:r>
            <w:r>
              <w:rPr>
                <w:rFonts w:ascii="Calibri" w:hAnsi="Calibri" w:eastAsia="Calibri"/>
                <w:strike w:val="false"/>
                <w:color w:val="000000"/>
                <w:spacing w:val="-46"/>
                <w:w w:val="100"/>
                <w:sz w:val="22"/>
                <w:vertAlign w:val="baseline"/>
                <w:lang w:val="en-US"/>
              </w:rPr>
              <w:t xml:space="preserve">regulations to provide further assistance to persons not overly familiar with the discipline process;</w:t>
            </w:r>
          </w:p>
          <w:p>
            <w:pPr>
              <w:pageBreakBefore w:val="false"/>
              <w:numPr>
                <w:ilvl w:val="0"/>
                <w:numId w:val="11"/>
              </w:numPr>
              <w:tabs>
                <w:tab w:val="clear" w:pos="360"/>
                <w:tab w:val="left" w:pos="864"/>
              </w:tabs>
              <w:spacing w:before="0" w:after="0" w:line="270" w:lineRule="exact"/>
              <w:ind w:right="108" w:left="864"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Introduction of an alternate resolution provision for dealing with cases;</w:t>
            </w:r>
          </w:p>
          <w:p>
            <w:pPr>
              <w:pageBreakBefore w:val="false"/>
              <w:numPr>
                <w:ilvl w:val="0"/>
                <w:numId w:val="11"/>
              </w:numPr>
              <w:tabs>
                <w:tab w:val="clear" w:pos="360"/>
                <w:tab w:val="left" w:pos="864"/>
              </w:tabs>
              <w:spacing w:before="0" w:after="0" w:line="266" w:lineRule="exact"/>
              <w:ind w:right="108" w:left="864"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Strengthening of compliance measures available for dealing with non-fulfilment of education and alternate sanctions;</w:t>
            </w:r>
          </w:p>
          <w:p>
            <w:pPr>
              <w:pageBreakBefore w:val="false"/>
              <w:numPr>
                <w:ilvl w:val="0"/>
                <w:numId w:val="11"/>
              </w:numPr>
              <w:tabs>
                <w:tab w:val="clear" w:pos="288"/>
                <w:tab w:val="left" w:pos="288"/>
                <w:tab w:val="left" w:leader="none" w:pos="2448"/>
                <w:tab w:val="left" w:leader="none" w:pos="3528"/>
                <w:tab w:val="left" w:leader="none" w:pos="3960"/>
                <w:tab w:val="right" w:leader="none" w:pos="6336"/>
              </w:tabs>
              <w:spacing w:before="44" w:after="0" w:line="227" w:lineRule="exact"/>
              <w:ind w:right="108" w:left="0" w:firstLine="0"/>
              <w:jc w:val="right"/>
              <w:textAlignment w:val="baseline"/>
              <w:rPr>
                <w:rFonts w:ascii="Calibri" w:hAnsi="Calibri" w:eastAsia="Calibri"/>
                <w:strike w:val="false"/>
                <w:color w:val="000000"/>
                <w:spacing w:val="-13"/>
                <w:w w:val="100"/>
                <w:sz w:val="22"/>
                <w:vertAlign w:val="baseline"/>
                <w:lang w:val="en-US"/>
              </w:rPr>
            </w:pPr>
            <w:r>
              <w:rPr>
                <w:rFonts w:ascii="Calibri" w:hAnsi="Calibri" w:eastAsia="Calibri"/>
                <w:strike w:val="false"/>
                <w:color w:val="000000"/>
                <w:spacing w:val="-13"/>
                <w:w w:val="100"/>
                <w:sz w:val="22"/>
                <w:vertAlign w:val="baseline"/>
                <w:lang w:val="en-US"/>
              </w:rPr>
              <w:t xml:space="preserve">Introduction	</w:t>
            </w:r>
            <w:r>
              <w:rPr>
                <w:rFonts w:ascii="Calibri" w:hAnsi="Calibri" w:eastAsia="Calibri"/>
                <w:strike w:val="false"/>
                <w:color w:val="000000"/>
                <w:spacing w:val="-13"/>
                <w:w w:val="100"/>
                <w:sz w:val="22"/>
                <w:vertAlign w:val="baseline"/>
                <w:lang w:val="en-US"/>
              </w:rPr>
              <w:t xml:space="preserve">of	</w:t>
            </w:r>
            <w:r>
              <w:rPr>
                <w:rFonts w:ascii="Calibri" w:hAnsi="Calibri" w:eastAsia="Calibri"/>
                <w:strike w:val="false"/>
                <w:color w:val="000000"/>
                <w:spacing w:val="-13"/>
                <w:w w:val="100"/>
                <w:sz w:val="22"/>
                <w:vertAlign w:val="baseline"/>
                <w:lang w:val="en-US"/>
              </w:rPr>
              <w:t xml:space="preserve">protection	</w:t>
            </w:r>
            <w:r>
              <w:rPr>
                <w:rFonts w:ascii="Calibri" w:hAnsi="Calibri" w:eastAsia="Calibri"/>
                <w:strike w:val="false"/>
                <w:color w:val="000000"/>
                <w:spacing w:val="-13"/>
                <w:w w:val="100"/>
                <w:sz w:val="22"/>
                <w:vertAlign w:val="baseline"/>
                <w:lang w:val="en-US"/>
              </w:rPr>
              <w:t xml:space="preserve">for	</w:t>
            </w:r>
            <w:r>
              <w:rPr>
                <w:rFonts w:ascii="Calibri" w:hAnsi="Calibri" w:eastAsia="Calibri"/>
                <w:strike w:val="false"/>
                <w:color w:val="000000"/>
                <w:spacing w:val="-13"/>
                <w:w w:val="100"/>
                <w:sz w:val="22"/>
                <w:vertAlign w:val="baseline"/>
                <w:lang w:val="en-US"/>
              </w:rPr>
              <w:t xml:space="preserve">whistle-blowers	</w:t>
            </w:r>
            <w:r>
              <w:rPr>
                <w:rFonts w:ascii="Calibri" w:hAnsi="Calibri" w:eastAsia="Calibri"/>
                <w:strike w:val="false"/>
                <w:color w:val="000000"/>
                <w:spacing w:val="-13"/>
                <w:w w:val="100"/>
                <w:sz w:val="22"/>
                <w:vertAlign w:val="baseline"/>
                <w:lang w:val="en-US"/>
              </w:rPr>
              <w:t xml:space="preserve">reporting</w:t>
            </w:r>
          </w:p>
          <w:p>
            <w:pPr>
              <w:pageBreakBefore w:val="false"/>
              <w:tabs>
                <w:tab w:val="left" w:leader="none" w:pos="1800"/>
                <w:tab w:val="left" w:leader="none" w:pos="2088"/>
                <w:tab w:val="left" w:leader="none" w:pos="2736"/>
                <w:tab w:val="left" w:leader="none" w:pos="3312"/>
                <w:tab w:val="left" w:leader="none" w:pos="3672"/>
                <w:tab w:val="left" w:leader="none" w:pos="4176"/>
                <w:tab w:val="left" w:leader="none" w:pos="5184"/>
                <w:tab w:val="right" w:leader="none" w:pos="6336"/>
              </w:tabs>
              <w:spacing w:before="1" w:after="0" w:line="268" w:lineRule="exact"/>
              <w:ind w:right="108" w:left="864"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incidents	</w:t>
            </w:r>
            <w:r>
              <w:rPr>
                <w:rFonts w:ascii="Calibri" w:hAnsi="Calibri" w:eastAsia="Calibri"/>
                <w:strike w:val="false"/>
                <w:color w:val="000000"/>
                <w:spacing w:val="0"/>
                <w:w w:val="100"/>
                <w:sz w:val="22"/>
                <w:vertAlign w:val="baseline"/>
                <w:lang w:val="en-US"/>
              </w:rPr>
              <w:t xml:space="preserve">in	</w:t>
            </w:r>
            <w:r>
              <w:rPr>
                <w:rFonts w:ascii="Calibri" w:hAnsi="Calibri" w:eastAsia="Calibri"/>
                <w:strike w:val="false"/>
                <w:color w:val="000000"/>
                <w:spacing w:val="0"/>
                <w:w w:val="100"/>
                <w:sz w:val="22"/>
                <w:vertAlign w:val="baseline"/>
                <w:lang w:val="en-US"/>
              </w:rPr>
              <w:t xml:space="preserve">good	</w:t>
            </w:r>
            <w:r>
              <w:rPr>
                <w:rFonts w:ascii="Calibri" w:hAnsi="Calibri" w:eastAsia="Calibri"/>
                <w:strike w:val="false"/>
                <w:color w:val="000000"/>
                <w:spacing w:val="0"/>
                <w:w w:val="100"/>
                <w:sz w:val="22"/>
                <w:vertAlign w:val="baseline"/>
                <w:lang w:val="en-US"/>
              </w:rPr>
              <w:t xml:space="preserve">faith	</w:t>
            </w:r>
            <w:r>
              <w:rPr>
                <w:rFonts w:ascii="Calibri" w:hAnsi="Calibri" w:eastAsia="Calibri"/>
                <w:strike w:val="false"/>
                <w:color w:val="000000"/>
                <w:spacing w:val="0"/>
                <w:w w:val="100"/>
                <w:sz w:val="22"/>
                <w:vertAlign w:val="baseline"/>
                <w:lang w:val="en-US"/>
              </w:rPr>
              <w:t xml:space="preserve">to	</w:t>
            </w:r>
            <w:r>
              <w:rPr>
                <w:rFonts w:ascii="Calibri" w:hAnsi="Calibri" w:eastAsia="Calibri"/>
                <w:strike w:val="false"/>
                <w:color w:val="000000"/>
                <w:spacing w:val="0"/>
                <w:w w:val="100"/>
                <w:sz w:val="22"/>
                <w:vertAlign w:val="baseline"/>
                <w:lang w:val="en-US"/>
              </w:rPr>
              <w:t xml:space="preserve">the	</w:t>
            </w:r>
            <w:r>
              <w:rPr>
                <w:rFonts w:ascii="Calibri" w:hAnsi="Calibri" w:eastAsia="Calibri"/>
                <w:strike w:val="false"/>
                <w:color w:val="000000"/>
                <w:spacing w:val="0"/>
                <w:w w:val="100"/>
                <w:sz w:val="22"/>
                <w:vertAlign w:val="baseline"/>
                <w:lang w:val="en-US"/>
              </w:rPr>
              <w:t xml:space="preserve">discipline,	</w:t>
            </w:r>
            <w:r>
              <w:rPr>
                <w:rFonts w:ascii="Calibri" w:hAnsi="Calibri" w:eastAsia="Calibri"/>
                <w:strike w:val="false"/>
                <w:color w:val="000000"/>
                <w:spacing w:val="0"/>
                <w:w w:val="100"/>
                <w:sz w:val="22"/>
                <w:vertAlign w:val="baseline"/>
                <w:lang w:val="en-US"/>
              </w:rPr>
              <w:t xml:space="preserve">Speakup	</w:t>
            </w:r>
            <w:r>
              <w:rPr>
                <w:rFonts w:ascii="Calibri" w:hAnsi="Calibri" w:eastAsia="Calibri"/>
                <w:strike w:val="false"/>
                <w:color w:val="000000"/>
                <w:spacing w:val="0"/>
                <w:w w:val="100"/>
                <w:sz w:val="22"/>
                <w:vertAlign w:val="baseline"/>
                <w:lang w:val="en-US"/>
              </w:rPr>
              <w:t xml:space="preserve">or
</w:t>
              <w:br/>
            </w:r>
            <w:r>
              <w:rPr>
                <w:rFonts w:ascii="Calibri" w:hAnsi="Calibri" w:eastAsia="Calibri"/>
                <w:strike w:val="false"/>
                <w:color w:val="000000"/>
                <w:spacing w:val="0"/>
                <w:w w:val="100"/>
                <w:sz w:val="22"/>
                <w:vertAlign w:val="baseline"/>
                <w:lang w:val="en-US"/>
              </w:rPr>
              <w:t xml:space="preserve">Safeguarding teams;</w:t>
            </w:r>
          </w:p>
          <w:p>
            <w:pPr>
              <w:pageBreakBefore w:val="false"/>
              <w:numPr>
                <w:ilvl w:val="0"/>
                <w:numId w:val="11"/>
              </w:numPr>
              <w:tabs>
                <w:tab w:val="clear" w:pos="360"/>
                <w:tab w:val="left" w:pos="864"/>
              </w:tabs>
              <w:spacing w:before="7" w:after="0" w:line="268" w:lineRule="exact"/>
              <w:ind w:right="108" w:left="864" w:hanging="360"/>
              <w:jc w:val="both"/>
              <w:textAlignment w:val="baseline"/>
              <w:rPr>
                <w:rFonts w:ascii="Calibri" w:hAnsi="Calibri" w:eastAsia="Calibri"/>
                <w:strike w:val="false"/>
                <w:color w:val="000000"/>
                <w:spacing w:val="-3"/>
                <w:w w:val="100"/>
                <w:sz w:val="22"/>
                <w:vertAlign w:val="baseline"/>
                <w:lang w:val="en-US"/>
              </w:rPr>
            </w:pPr>
            <w:r>
              <w:rPr>
                <w:rFonts w:ascii="Calibri" w:hAnsi="Calibri" w:eastAsia="Calibri"/>
                <w:strike w:val="false"/>
                <w:color w:val="000000"/>
                <w:spacing w:val="-3"/>
                <w:w w:val="100"/>
                <w:sz w:val="22"/>
                <w:vertAlign w:val="baseline"/>
                <w:lang w:val="en-US"/>
              </w:rPr>
              <w:t xml:space="preserve">The ability for CB’s to use an expediated discipline process for certain cases, when agreement has been given to that CB (with the agreed process to be set out in a new appendix); and</w:t>
            </w:r>
          </w:p>
          <w:p>
            <w:pPr>
              <w:pageBreakBefore w:val="false"/>
              <w:numPr>
                <w:ilvl w:val="0"/>
                <w:numId w:val="11"/>
              </w:numPr>
              <w:tabs>
                <w:tab w:val="clear" w:pos="360"/>
                <w:tab w:val="left" w:pos="864"/>
              </w:tabs>
              <w:spacing w:before="0" w:after="28" w:line="267" w:lineRule="exact"/>
              <w:ind w:right="108" w:left="864" w:hanging="36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The ability for the Head of Discipline to review appeals to determine if there are valid grounds for appeal and then to dismiss prior to a hearing if there are hopeless grounds</w:t>
            </w:r>
          </w:p>
        </w:tc>
      </w:tr>
      <w:tr>
        <w:trPr>
          <w:trHeight w:val="1358" w:hRule="exact"/>
        </w:trPr>
        <w:tc>
          <w:tcPr>
            <w:tcW w:w="1854" w:type="auto"/>
            <w:gridSpan w:val="1"/>
            <w:tcBorders>
              <w:top w:val="single" w:sz="9" w:color="000000"/>
              <w:left w:val="single" w:sz="9" w:color="000000"/>
              <w:bottom w:val="single" w:sz="9" w:color="000000"/>
              <w:right w:val="single" w:sz="9" w:color="000000"/>
            </w:tcBorders>
            <w:shd w:val="clear" w:color="F0A983" w:fill="F0A983"/>
            <w:textDirection w:val="lrTb"/>
            <w:vAlign w:val="top"/>
          </w:tcPr>
          <w:p>
            <w:pPr>
              <w:pageBreakBefore w:val="false"/>
              <w:spacing w:before="0" w:after="825" w:line="264" w:lineRule="exact"/>
              <w:ind w:right="0" w:left="108"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Regulation 21 (Safeguarding)</w:t>
            </w:r>
          </w:p>
        </w:tc>
        <w:tc>
          <w:tcPr>
            <w:tcW w:w="833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19" w:line="266" w:lineRule="exact"/>
              <w:ind w:right="108" w:left="108"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The changes include the removal of fixed term bars, the removal of references to Safeguarding Panels, and clarifying that individuals who have had their DBS Certificate requested by the RFU Safeguarding Team must not engage in unsupervised regulated activity until they have been cleared to do so by the RFU.</w:t>
            </w:r>
          </w:p>
        </w:tc>
      </w:tr>
      <w:tr>
        <w:trPr>
          <w:trHeight w:val="1368" w:hRule="exact"/>
        </w:trPr>
        <w:tc>
          <w:tcPr>
            <w:tcW w:w="1854" w:type="auto"/>
            <w:gridSpan w:val="1"/>
            <w:tcBorders>
              <w:top w:val="single" w:sz="9" w:color="000000"/>
              <w:left w:val="single" w:sz="9" w:color="000000"/>
              <w:bottom w:val="single" w:sz="9" w:color="000000"/>
              <w:right w:val="single" w:sz="9" w:color="000000"/>
            </w:tcBorders>
            <w:shd w:val="clear" w:color="F0A983" w:fill="F0A983"/>
            <w:textDirection w:val="lrTb"/>
            <w:vAlign w:val="top"/>
          </w:tcPr>
          <w:p>
            <w:pPr>
              <w:pageBreakBefore w:val="false"/>
              <w:spacing w:before="0" w:after="24" w:line="266" w:lineRule="exact"/>
              <w:ind w:right="144" w:left="108" w:firstLine="0"/>
              <w:jc w:val="left"/>
              <w:textAlignment w:val="baseline"/>
              <w:rPr>
                <w:rFonts w:ascii="Calibri" w:hAnsi="Calibri" w:eastAsia="Calibri"/>
                <w:b w:val="true"/>
                <w:strike w:val="false"/>
                <w:color w:val="000000"/>
                <w:spacing w:val="-2"/>
                <w:w w:val="100"/>
                <w:sz w:val="22"/>
                <w:vertAlign w:val="baseline"/>
                <w:lang w:val="en-US"/>
              </w:rPr>
            </w:pPr>
            <w:r>
              <w:rPr>
                <w:rFonts w:ascii="Calibri" w:hAnsi="Calibri" w:eastAsia="Calibri"/>
                <w:b w:val="true"/>
                <w:strike w:val="false"/>
                <w:color w:val="000000"/>
                <w:spacing w:val="-2"/>
                <w:w w:val="100"/>
                <w:sz w:val="22"/>
                <w:vertAlign w:val="baseline"/>
                <w:lang w:val="en-US"/>
              </w:rPr>
              <w:t xml:space="preserve">Academy, Colleges and Education League (ACE), Girls Competition</w:t>
            </w:r>
          </w:p>
        </w:tc>
        <w:tc>
          <w:tcPr>
            <w:tcW w:w="833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24" w:line="267" w:lineRule="exact"/>
              <w:ind w:right="108" w:left="108" w:firstLine="0"/>
              <w:jc w:val="both"/>
              <w:textAlignment w:val="baseline"/>
              <w:rPr>
                <w:rFonts w:ascii="Calibri" w:hAnsi="Calibri" w:eastAsia="Calibri"/>
                <w:strike w:val="false"/>
                <w:color w:val="000000"/>
                <w:spacing w:val="-3"/>
                <w:w w:val="100"/>
                <w:sz w:val="22"/>
                <w:vertAlign w:val="baseline"/>
                <w:lang w:val="en-US"/>
              </w:rPr>
            </w:pPr>
            <w:r>
              <w:rPr>
                <w:rFonts w:ascii="Calibri" w:hAnsi="Calibri" w:eastAsia="Calibri"/>
                <w:strike w:val="false"/>
                <w:color w:val="000000"/>
                <w:spacing w:val="-3"/>
                <w:w w:val="100"/>
                <w:sz w:val="22"/>
                <w:vertAlign w:val="baseline"/>
                <w:lang w:val="en-US"/>
              </w:rPr>
              <w:t xml:space="preserve">For Season 2024/25, the ACE Girls Competition is to be managed and administered by the RFU Professional Rugby Competitions Department (as is the case for the ACE Boys competition), which has required a new set of regulations for this competition to be introduced this season. The regulations are based as far as possible on the ACE Boys regulations.</w:t>
            </w:r>
          </w:p>
        </w:tc>
      </w:tr>
      <w:tr>
        <w:trPr>
          <w:trHeight w:val="1896" w:hRule="exact"/>
        </w:trPr>
        <w:tc>
          <w:tcPr>
            <w:tcW w:w="1854" w:type="auto"/>
            <w:gridSpan w:val="1"/>
            <w:tcBorders>
              <w:top w:val="single" w:sz="9" w:color="000000"/>
              <w:left w:val="single" w:sz="9" w:color="000000"/>
              <w:bottom w:val="single" w:sz="9" w:color="000000"/>
              <w:right w:val="single" w:sz="9" w:color="000000"/>
            </w:tcBorders>
            <w:shd w:val="clear" w:color="F0A983" w:fill="F0A983"/>
            <w:textDirection w:val="lrTb"/>
            <w:vAlign w:val="top"/>
          </w:tcPr>
          <w:p>
            <w:pPr>
              <w:pageBreakBefore w:val="false"/>
              <w:spacing w:before="0" w:after="1084" w:line="265" w:lineRule="exact"/>
              <w:ind w:right="0" w:left="108"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Premiership Women’s Rugby Regulations</w:t>
            </w:r>
          </w:p>
        </w:tc>
        <w:tc>
          <w:tcPr>
            <w:tcW w:w="833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11" w:line="267" w:lineRule="exact"/>
              <w:ind w:right="108" w:left="108"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Changes have been proposed to the EQP framework this season following agreement of the PWR Board and the PWR Clubs, including the introduction of an injury credit system and the abolition of the mid-season points deduction. There is also the requirement for each PWR Club to nominate a secondary ground to aid with the fulfilment of fixtures in the event a Club’s principal ground is unavailable (such as due to weather conditions).</w:t>
            </w:r>
          </w:p>
        </w:tc>
      </w:tr>
      <w:tr>
        <w:trPr>
          <w:trHeight w:val="835" w:hRule="exact"/>
        </w:trPr>
        <w:tc>
          <w:tcPr>
            <w:tcW w:w="1854" w:type="auto"/>
            <w:gridSpan w:val="1"/>
            <w:tcBorders>
              <w:top w:val="single" w:sz="9" w:color="000000"/>
              <w:left w:val="single" w:sz="9" w:color="000000"/>
              <w:bottom w:val="single" w:sz="9" w:color="000000"/>
              <w:right w:val="single" w:sz="9" w:color="000000"/>
            </w:tcBorders>
            <w:shd w:val="clear" w:color="F0A983" w:fill="F0A983"/>
            <w:textDirection w:val="lrTb"/>
            <w:vAlign w:val="top"/>
          </w:tcPr>
          <w:p>
            <w:pPr>
              <w:pageBreakBefore w:val="false"/>
              <w:spacing w:before="0" w:after="288" w:line="266" w:lineRule="exact"/>
              <w:ind w:right="0" w:left="108"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Championship Regulations</w:t>
            </w:r>
          </w:p>
        </w:tc>
        <w:tc>
          <w:tcPr>
            <w:tcW w:w="833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19" w:line="267" w:lineRule="exact"/>
              <w:ind w:right="108" w:left="108" w:firstLine="0"/>
              <w:jc w:val="both"/>
              <w:textAlignment w:val="baseline"/>
              <w:rPr>
                <w:rFonts w:ascii="Calibri" w:hAnsi="Calibri" w:eastAsia="Calibri"/>
                <w:strike w:val="false"/>
                <w:color w:val="000000"/>
                <w:spacing w:val="-2"/>
                <w:w w:val="100"/>
                <w:sz w:val="22"/>
                <w:vertAlign w:val="baseline"/>
                <w:lang w:val="en-US"/>
              </w:rPr>
            </w:pPr>
            <w:r>
              <w:rPr>
                <w:rFonts w:ascii="Calibri" w:hAnsi="Calibri" w:eastAsia="Calibri"/>
                <w:strike w:val="false"/>
                <w:color w:val="000000"/>
                <w:spacing w:val="-2"/>
                <w:w w:val="100"/>
                <w:sz w:val="22"/>
                <w:vertAlign w:val="baseline"/>
                <w:lang w:val="en-US"/>
              </w:rPr>
              <w:t xml:space="preserve">The one key change relates to promotion and relegation from National 1, which provides that, given Tier 2 will comprise a 14-team league in the 25-26 season, there will therefore be no relegation from the</w:t>
            </w:r>
          </w:p>
        </w:tc>
      </w:tr>
    </w:tbl>
    <w:p>
      <w:pPr>
        <w:sectPr>
          <w:type w:val="nextPage"/>
          <w:pgSz w:w="11909" w:h="16843" w:orient="portrait"/>
          <w:pgMar w:bottom="191" w:top="880" w:right="1774" w:left="1789" w:header="720" w:footer="720"/>
          <w:titlePg w:val="false"/>
          <w:textDirection w:val="lrTb"/>
        </w:sectPr>
      </w:pPr>
    </w:p>
    <w:p>
      <w:pPr>
        <w:spacing w:before="7" w:after="0" w:line="20" w:lineRule="exact"/>
      </w:pPr>
    </w:p>
    <w:tbl>
      <w:tblPr>
        <w:jc w:val="left"/>
        <w:tblInd w:w="6" w:type="dxa"/>
        <w:tblLayout w:type="fixed"/>
        <w:tblCellMar>
          <w:left w:w="0" w:type="dxa"/>
          <w:right w:w="0" w:type="dxa"/>
        </w:tblCellMar>
      </w:tblPr>
      <w:tblGrid>
        <w:gridCol w:w="1848"/>
        <w:gridCol w:w="6485"/>
      </w:tblGrid>
      <w:tr>
        <w:trPr>
          <w:trHeight w:val="840" w:hRule="exact"/>
        </w:trPr>
        <w:tc>
          <w:tcPr>
            <w:tcW w:w="1854" w:type="auto"/>
            <w:gridSpan w:val="1"/>
            <w:tcBorders>
              <w:top w:val="single" w:sz="9" w:color="000000"/>
              <w:left w:val="single" w:sz="9" w:color="000000"/>
              <w:bottom w:val="single" w:sz="9" w:color="000000"/>
              <w:right w:val="single" w:sz="9" w:color="000000"/>
            </w:tcBorders>
            <w:shd w:val="clear" w:color="F0A983" w:fill="F0A983"/>
            <w:textDirection w:val="lrTb"/>
            <w:vAlign w:val="top"/>
          </w:tcPr>
          <w:p>
            <w:pPr>
              <w:pageBreakBefore w:val="false"/>
              <w:spacing w:before="0" w:after="0" w:line="240" w:lineRule="auto"/>
              <w:ind w:right="0" w:left="0" w:firstLine="0"/>
              <w:jc w:val="left"/>
              <w:textAlignment w:val="baseline"/>
              <w:rPr>
                <w:rFonts w:ascii="Calibri" w:hAnsi="Calibri" w:eastAsia="Calibri"/>
                <w:strike w:val="false"/>
                <w:color w:val="000000"/>
                <w:w w:val="100"/>
                <w:sz w:val="24"/>
                <w:vertAlign w:val="baseline"/>
                <w:lang w:val="en-US"/>
              </w:rPr>
            </w:pPr>
            <w:r>
              <w:rPr>
                <w:rFonts w:ascii="Calibri" w:hAnsi="Calibri" w:eastAsia="Calibri"/>
                <w:strike w:val="false"/>
                <w:color w:val="000000"/>
                <w:w w:val="100"/>
                <w:sz w:val="24"/>
                <w:vertAlign w:val="baseline"/>
                <w:lang w:val="en-US"/>
              </w:rPr>
              <w:t xml:space="preserve">
</w:t>
            </w:r>
          </w:p>
        </w:tc>
        <w:tc>
          <w:tcPr>
            <w:tcW w:w="833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19" w:line="270" w:lineRule="exact"/>
              <w:ind w:right="108" w:left="108"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Championship in the 24-25 season. There will still be promotion from National 1 at the end of the 24-25 season, subject to that Club meeting the Tier 2 Minimum Operating standards.</w:t>
            </w:r>
          </w:p>
        </w:tc>
      </w:tr>
      <w:tr>
        <w:trPr>
          <w:trHeight w:val="1099" w:hRule="exact"/>
        </w:trPr>
        <w:tc>
          <w:tcPr>
            <w:tcW w:w="1854" w:type="auto"/>
            <w:gridSpan w:val="1"/>
            <w:tcBorders>
              <w:top w:val="single" w:sz="9" w:color="000000"/>
              <w:left w:val="single" w:sz="9" w:color="000000"/>
              <w:bottom w:val="single" w:sz="9" w:color="000000"/>
              <w:right w:val="single" w:sz="9" w:color="000000"/>
            </w:tcBorders>
            <w:shd w:val="clear" w:color="F0A983" w:fill="F0A983"/>
            <w:textDirection w:val="lrTb"/>
            <w:vAlign w:val="top"/>
          </w:tcPr>
          <w:p>
            <w:pPr>
              <w:pageBreakBefore w:val="false"/>
              <w:spacing w:before="0" w:after="23" w:line="266" w:lineRule="exact"/>
              <w:ind w:right="0" w:left="108" w:firstLine="0"/>
              <w:jc w:val="left"/>
              <w:textAlignment w:val="baseline"/>
              <w:rPr>
                <w:rFonts w:ascii="Calibri" w:hAnsi="Calibri" w:eastAsia="Calibri"/>
                <w:b w:val="true"/>
                <w:strike w:val="false"/>
                <w:color w:val="000000"/>
                <w:spacing w:val="0"/>
                <w:w w:val="100"/>
                <w:sz w:val="22"/>
                <w:vertAlign w:val="baseline"/>
                <w:lang w:val="en-US"/>
              </w:rPr>
            </w:pPr>
            <w:r>
              <w:rPr>
                <w:rFonts w:ascii="Calibri" w:hAnsi="Calibri" w:eastAsia="Calibri"/>
                <w:b w:val="true"/>
                <w:strike w:val="false"/>
                <w:color w:val="000000"/>
                <w:spacing w:val="0"/>
                <w:w w:val="100"/>
                <w:sz w:val="22"/>
                <w:vertAlign w:val="baseline"/>
                <w:lang w:val="en-US"/>
              </w:rPr>
              <w:t xml:space="preserve">Papa John’s Cup/County Championship Regulations</w:t>
            </w:r>
          </w:p>
        </w:tc>
        <w:tc>
          <w:tcPr>
            <w:tcW w:w="833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562" w:line="263" w:lineRule="exact"/>
              <w:ind w:right="144" w:left="108" w:firstLine="0"/>
              <w:jc w:val="both"/>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Any changes to these regulations will be presented to Governance and Council in the Autumn and will be communicated thereafter.</w:t>
            </w:r>
          </w:p>
        </w:tc>
      </w:tr>
    </w:tbl>
    <w:sectPr>
      <w:type w:val="nextPage"/>
      <w:pgSz w:w="11909" w:h="16843" w:orient="portrait"/>
      <w:pgMar w:bottom="13567" w:top="880" w:right="1774" w:left="178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bullet"/>
      <w:lvlText w:val="·"/>
      <w:lvlJc w:val="left"/>
      <w:pPr>
        <w:tabs>
          <w:tab w:val="left" w:pos="360"/>
        </w:tabs>
        <w:ind w:left="720"/>
      </w:pPr>
      <w:rPr>
        <w:rFonts w:ascii="Symbol" w:hAnsi="Symbol" w:eastAsia="Symbol"/>
        <w:b w:val="true"/>
        <w:strike w:val="false"/>
        <w:color w:val="000000"/>
        <w:spacing w:val="0"/>
        <w:w w:val="100"/>
        <w:sz w:val="22"/>
        <w:vertAlign w:val="baseline"/>
        <w:lang w:val="en-US"/>
      </w:rPr>
    </w:lvl>
  </w:abstractNum>
  <w:abstractNum w:abstractNumId="2">
    <w:lvl w:ilvl="0">
      <w:start w:val="1"/>
      <w:numFmt w:val="bullet"/>
      <w:lvlText w:val="·"/>
      <w:lvlJc w:val="left"/>
      <w:pPr>
        <w:tabs>
          <w:tab w:val="left" w:pos="360"/>
        </w:tabs>
        <w:ind w:left="720"/>
      </w:pPr>
      <w:rPr>
        <w:rFonts w:ascii="Symbol" w:hAnsi="Symbol" w:eastAsia="Symbol"/>
        <w:b w:val="true"/>
        <w:strike w:val="false"/>
        <w:color w:val="000000"/>
        <w:spacing w:val="0"/>
        <w:w w:val="100"/>
        <w:sz w:val="21"/>
        <w:vertAlign w:val="baseline"/>
        <w:lang w:val="en-US"/>
      </w:rPr>
    </w:lvl>
  </w:abstractNum>
  <w:abstractNum w:abstractNumId="3">
    <w:lvl w:ilvl="0">
      <w:start w:val="1"/>
      <w:numFmt w:val="lowerLetter"/>
      <w:lvlText w:val="%1)"/>
      <w:lvlJc w:val="left"/>
      <w:pPr>
        <w:tabs>
          <w:tab w:val="left" w:pos="360"/>
        </w:tabs>
        <w:ind w:left="720"/>
      </w:pPr>
      <w:rPr>
        <w:rFonts w:ascii="Calibri" w:hAnsi="Calibri" w:eastAsia="Calibri"/>
        <w:b w:val="true"/>
        <w:strike w:val="false"/>
        <w:color w:val="000000"/>
        <w:spacing w:val="0"/>
        <w:w w:val="100"/>
        <w:sz w:val="21"/>
        <w:vertAlign w:val="baseline"/>
        <w:lang w:val="en-US"/>
      </w:rPr>
    </w:lvl>
  </w:abstractNum>
  <w:abstractNum w:abstractNumId="4">
    <w:lvl w:ilvl="0">
      <w:start w:val="1"/>
      <w:numFmt w:val="lowerRoman"/>
      <w:lvlText w:val="%1."/>
      <w:lvlJc w:val="left"/>
      <w:pPr>
        <w:tabs>
          <w:tab w:val="left" w:pos="288"/>
        </w:tabs>
        <w:ind w:left="720"/>
      </w:pPr>
      <w:rPr>
        <w:rFonts w:ascii="Calibri" w:hAnsi="Calibri" w:eastAsia="Calibri"/>
        <w:b w:val="true"/>
        <w:strike w:val="false"/>
        <w:color w:val="000000"/>
        <w:spacing w:val="0"/>
        <w:w w:val="100"/>
        <w:sz w:val="21"/>
        <w:vertAlign w:val="baseline"/>
        <w:lang w:val="en-US"/>
      </w:rPr>
    </w:lvl>
  </w:abstractNum>
  <w:abstractNum w:abstractNumId="5">
    <w:lvl w:ilvl="0">
      <w:start w:val="1"/>
      <w:numFmt w:val="lowerRoman"/>
      <w:lvlText w:val="%1)"/>
      <w:lvlJc w:val="left"/>
      <w:pPr>
        <w:tabs>
          <w:tab w:val="left" w:pos="720"/>
        </w:tabs>
        <w:ind w:left="720"/>
      </w:pPr>
      <w:rPr>
        <w:rFonts w:ascii="Calibri" w:hAnsi="Calibri" w:eastAsia="Calibri"/>
        <w:strike w:val="false"/>
        <w:color w:val="000000"/>
        <w:spacing w:val="0"/>
        <w:w w:val="100"/>
        <w:sz w:val="22"/>
        <w:vertAlign w:val="baseline"/>
        <w:lang w:val="en-US"/>
      </w:rPr>
    </w:lvl>
  </w:abstractNum>
  <w:abstractNum w:abstractNumId="6">
    <w:lvl w:ilvl="0">
      <w:start w:val="1"/>
      <w:numFmt w:val="decimal"/>
      <w:lvlText w:val="%1."/>
      <w:lvlJc w:val="left"/>
      <w:pPr>
        <w:tabs>
          <w:tab w:val="left" w:pos="360"/>
        </w:tabs>
        <w:ind w:left="720"/>
      </w:pPr>
      <w:rPr>
        <w:rFonts w:ascii="Calibri" w:hAnsi="Calibri" w:eastAsia="Calibri"/>
        <w:strike w:val="false"/>
        <w:color w:val="000000"/>
        <w:spacing w:val="0"/>
        <w:w w:val="100"/>
        <w:sz w:val="22"/>
        <w:vertAlign w:val="baseline"/>
        <w:lang w:val="en-US"/>
      </w:rPr>
    </w:lvl>
  </w:abstractNum>
  <w:abstractNum w:abstractNumId="7">
    <w:lvl w:ilvl="0">
      <w:start w:val="1"/>
      <w:numFmt w:val="lowerLetter"/>
      <w:lvlText w:val="%1."/>
      <w:lvlJc w:val="left"/>
      <w:pPr>
        <w:tabs>
          <w:tab w:val="left" w:pos="360"/>
        </w:tabs>
        <w:ind w:left="720"/>
      </w:pPr>
      <w:rPr>
        <w:rFonts w:ascii="Calibri" w:hAnsi="Calibri" w:eastAsia="Calibri"/>
        <w:strike w:val="false"/>
        <w:color w:val="000000"/>
        <w:spacing w:val="0"/>
        <w:w w:val="100"/>
        <w:sz w:val="22"/>
        <w:vertAlign w:val="baseline"/>
        <w:lang w:val="en-US"/>
      </w:rPr>
    </w:lvl>
  </w:abstractNum>
  <w:abstractNum w:abstractNumId="8">
    <w:lvl w:ilvl="0">
      <w:start w:val="1"/>
      <w:numFmt w:val="lowerLetter"/>
      <w:lvlText w:val="%1."/>
      <w:lvlJc w:val="left"/>
      <w:pPr>
        <w:tabs>
          <w:tab w:val="left" w:pos="360"/>
        </w:tabs>
        <w:ind w:left="720"/>
      </w:pPr>
      <w:rPr>
        <w:rFonts w:ascii="Calibri" w:hAnsi="Calibri" w:eastAsia="Calibri"/>
        <w:strike w:val="false"/>
        <w:color w:val="000000"/>
        <w:spacing w:val="-3"/>
        <w:w w:val="100"/>
        <w:sz w:val="22"/>
        <w:vertAlign w:val="baseline"/>
        <w:lang w:val="en-US"/>
      </w:rPr>
    </w:lvl>
  </w:abstractNum>
  <w:abstractNum w:abstractNumId="9">
    <w:lvl w:ilvl="0">
      <w:start w:val="2"/>
      <w:numFmt w:val="lowerLetter"/>
      <w:lvlText w:val="%1."/>
      <w:lvlJc w:val="left"/>
      <w:pPr>
        <w:tabs>
          <w:tab w:val="left" w:pos="360"/>
        </w:tabs>
        <w:ind w:left="720"/>
      </w:pPr>
      <w:rPr>
        <w:rFonts w:ascii="Calibri" w:hAnsi="Calibri" w:eastAsia="Calibri"/>
        <w:strike w:val="false"/>
        <w:color w:val="000000"/>
        <w:spacing w:val="0"/>
        <w:w w:val="100"/>
        <w:sz w:val="22"/>
        <w:vertAlign w:val="baseline"/>
        <w:lang w:val="en-US"/>
      </w:rPr>
    </w:lvl>
  </w:abstractNum>
  <w:abstractNum w:abstractNumId="10">
    <w:lvl w:ilvl="0">
      <w:start w:val="1"/>
      <w:numFmt w:val="lowerLetter"/>
      <w:lvlText w:val="%1."/>
      <w:lvlJc w:val="left"/>
      <w:pPr>
        <w:tabs>
          <w:tab w:val="left" w:pos="360"/>
        </w:tabs>
        <w:ind w:left="720"/>
      </w:pPr>
      <w:rPr>
        <w:rFonts w:ascii="Calibri" w:hAnsi="Calibri" w:eastAsia="Calibri"/>
        <w:strike w:val="false"/>
        <w:color w:val="000000"/>
        <w:spacing w:val="-46"/>
        <w:w w:val="100"/>
        <w:sz w:val="22"/>
        <w:vertAlign w:val="baseline"/>
        <w:lang w:val="en-US"/>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image" Target="media/image1.jpg" Id="drId2" /><Relationship Type="http://schemas.openxmlformats.org/officeDocument/2006/relationships/numbering" Target="numbering.xml" Id="drId4" /><Relationship Type="http://schemas.openxmlformats.org/officeDocument/2006/relationships/image" Target="media/image2.png" Id="drId5" /><Relationship Type="http://schemas.openxmlformats.org/officeDocument/2006/relationships/image" Target="media/image3.png" Id="drId6" /><Relationship Type="http://schemas.openxmlformats.org/officeDocument/2006/relationships/hyperlink" Target="https://www.englandrugby.com/governance/rules-and-regulations" TargetMode="External" Id="drId7" /><Relationship Type="http://schemas.openxmlformats.org/officeDocument/2006/relationships/image" Target="media/image4.png" Id="drId8"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3" /></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